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5A4" w:rsidRPr="00CF50AB" w:rsidRDefault="00DF15A4" w:rsidP="00DF15A4">
      <w:pPr>
        <w:pStyle w:val="Titolo2"/>
        <w:keepNext/>
        <w:widowControl w:val="0"/>
        <w:spacing w:line="280" w:lineRule="exact"/>
        <w:ind w:left="0"/>
        <w:jc w:val="center"/>
        <w:rPr>
          <w:rFonts w:ascii="Book Antiqua" w:hAnsi="Book Antiqua" w:cs="Arial"/>
          <w:sz w:val="22"/>
          <w:szCs w:val="22"/>
          <w:lang w:val="it-IT" w:eastAsia="it-IT"/>
        </w:rPr>
      </w:pPr>
    </w:p>
    <w:p w:rsidR="00DF15A4" w:rsidRPr="00CF50AB" w:rsidRDefault="00DF15A4" w:rsidP="00DF15A4">
      <w:pPr>
        <w:pStyle w:val="Titolo2"/>
        <w:keepNext/>
        <w:widowControl w:val="0"/>
        <w:spacing w:line="280" w:lineRule="exact"/>
        <w:ind w:left="0"/>
        <w:jc w:val="center"/>
        <w:rPr>
          <w:rFonts w:ascii="Book Antiqua" w:hAnsi="Book Antiqua" w:cs="Arial"/>
          <w:sz w:val="22"/>
          <w:szCs w:val="22"/>
          <w:lang w:val="it-IT" w:eastAsia="it-IT"/>
        </w:rPr>
      </w:pPr>
    </w:p>
    <w:p w:rsidR="00DF15A4" w:rsidRPr="00CF50AB" w:rsidRDefault="00DF15A4" w:rsidP="00DF15A4">
      <w:pPr>
        <w:pStyle w:val="Titolo2"/>
        <w:keepNext/>
        <w:widowControl w:val="0"/>
        <w:spacing w:line="280" w:lineRule="exact"/>
        <w:ind w:left="0"/>
        <w:jc w:val="center"/>
        <w:rPr>
          <w:rFonts w:ascii="Book Antiqua" w:hAnsi="Book Antiqua" w:cs="Arial"/>
          <w:sz w:val="22"/>
          <w:szCs w:val="22"/>
          <w:lang w:val="it-IT" w:eastAsia="it-IT"/>
        </w:rPr>
      </w:pPr>
    </w:p>
    <w:p w:rsidR="00DF15A4" w:rsidRPr="00FD087F" w:rsidRDefault="00DF15A4" w:rsidP="00DF15A4">
      <w:pPr>
        <w:pStyle w:val="Titolo2"/>
        <w:keepNext/>
        <w:widowControl w:val="0"/>
        <w:spacing w:line="280" w:lineRule="exact"/>
        <w:ind w:left="0"/>
        <w:jc w:val="center"/>
        <w:rPr>
          <w:rFonts w:ascii="Book Antiqua" w:hAnsi="Book Antiqua" w:cs="Arial"/>
          <w:sz w:val="36"/>
          <w:szCs w:val="36"/>
          <w:lang w:val="it-IT" w:eastAsia="it-IT"/>
        </w:rPr>
      </w:pPr>
    </w:p>
    <w:p w:rsidR="00DF15A4" w:rsidRPr="00FD087F" w:rsidRDefault="00DF15A4" w:rsidP="00DF15A4">
      <w:pPr>
        <w:pStyle w:val="Titolo2"/>
        <w:keepNext/>
        <w:widowControl w:val="0"/>
        <w:spacing w:line="280" w:lineRule="exact"/>
        <w:ind w:left="0"/>
        <w:jc w:val="center"/>
        <w:rPr>
          <w:rFonts w:ascii="Book Antiqua" w:hAnsi="Book Antiqua" w:cs="Arial"/>
          <w:sz w:val="36"/>
          <w:szCs w:val="36"/>
          <w:lang w:val="it-IT" w:eastAsia="it-IT"/>
        </w:rPr>
      </w:pPr>
      <w:r w:rsidRPr="00FD087F">
        <w:rPr>
          <w:rFonts w:ascii="Book Antiqua" w:hAnsi="Book Antiqua" w:cs="Arial"/>
          <w:sz w:val="36"/>
          <w:szCs w:val="36"/>
          <w:lang w:val="it-IT" w:eastAsia="it-IT"/>
        </w:rPr>
        <w:t>Parte I</w:t>
      </w:r>
      <w:r>
        <w:rPr>
          <w:rFonts w:ascii="Book Antiqua" w:hAnsi="Book Antiqua" w:cs="Arial"/>
          <w:sz w:val="36"/>
          <w:szCs w:val="36"/>
          <w:lang w:val="it-IT" w:eastAsia="it-IT"/>
        </w:rPr>
        <w:t>V</w:t>
      </w:r>
      <w:r w:rsidRPr="00FD087F">
        <w:rPr>
          <w:rFonts w:ascii="Book Antiqua" w:hAnsi="Book Antiqua" w:cs="Arial"/>
          <w:sz w:val="36"/>
          <w:szCs w:val="36"/>
          <w:lang w:val="it-IT" w:eastAsia="it-IT"/>
        </w:rPr>
        <w:t xml:space="preserve"> </w:t>
      </w:r>
    </w:p>
    <w:p w:rsidR="00DF15A4" w:rsidRPr="00FD087F" w:rsidRDefault="00DF15A4" w:rsidP="00DF15A4">
      <w:pPr>
        <w:pStyle w:val="Titolo2"/>
        <w:keepNext/>
        <w:widowControl w:val="0"/>
        <w:spacing w:line="280" w:lineRule="exact"/>
        <w:ind w:left="0"/>
        <w:jc w:val="center"/>
        <w:rPr>
          <w:rFonts w:ascii="Book Antiqua" w:hAnsi="Book Antiqua" w:cs="Arial"/>
          <w:sz w:val="36"/>
          <w:szCs w:val="36"/>
          <w:lang w:val="it-IT" w:eastAsia="it-IT"/>
        </w:rPr>
      </w:pPr>
      <w:r w:rsidRPr="00FD087F">
        <w:rPr>
          <w:rFonts w:ascii="Book Antiqua" w:hAnsi="Book Antiqua" w:cs="Arial"/>
          <w:sz w:val="36"/>
          <w:szCs w:val="36"/>
          <w:lang w:val="it-IT" w:eastAsia="it-IT"/>
        </w:rPr>
        <w:t xml:space="preserve">Trasparenza </w:t>
      </w:r>
    </w:p>
    <w:p w:rsidR="00DF15A4" w:rsidRPr="00FD087F" w:rsidRDefault="00DF15A4" w:rsidP="00DF15A4">
      <w:pPr>
        <w:pStyle w:val="Titolo2"/>
        <w:keepNext/>
        <w:widowControl w:val="0"/>
        <w:spacing w:line="280" w:lineRule="exact"/>
        <w:ind w:left="0"/>
        <w:jc w:val="center"/>
        <w:rPr>
          <w:rFonts w:ascii="Book Antiqua" w:hAnsi="Book Antiqua" w:cs="Arial"/>
          <w:sz w:val="36"/>
          <w:szCs w:val="36"/>
          <w:lang w:val="it-IT" w:eastAsia="it-IT"/>
        </w:rPr>
      </w:pPr>
    </w:p>
    <w:p w:rsidR="00DF15A4" w:rsidRPr="00275821" w:rsidRDefault="00DF15A4" w:rsidP="00DF15A4">
      <w:pPr>
        <w:pStyle w:val="TitoloB"/>
        <w:keepNext/>
        <w:widowControl w:val="0"/>
        <w:spacing w:after="360" w:line="280" w:lineRule="exact"/>
        <w:ind w:right="0"/>
        <w:jc w:val="both"/>
        <w:outlineLvl w:val="1"/>
        <w:rPr>
          <w:rFonts w:ascii="Book Antiqua" w:hAnsi="Book Antiqua"/>
          <w:sz w:val="28"/>
          <w:szCs w:val="28"/>
        </w:rPr>
      </w:pPr>
      <w:r w:rsidRPr="00CF50AB">
        <w:rPr>
          <w:rFonts w:ascii="Book Antiqua" w:hAnsi="Book Antiqua"/>
        </w:rPr>
        <w:br w:type="page"/>
      </w:r>
      <w:bookmarkStart w:id="0" w:name="_Toc437942555"/>
      <w:r>
        <w:rPr>
          <w:rFonts w:ascii="Book Antiqua" w:hAnsi="Book Antiqua"/>
          <w:sz w:val="28"/>
          <w:szCs w:val="28"/>
        </w:rPr>
        <w:lastRenderedPageBreak/>
        <w:t>1</w:t>
      </w:r>
      <w:r w:rsidRPr="00275821">
        <w:rPr>
          <w:rFonts w:ascii="Book Antiqua" w:hAnsi="Book Antiqua"/>
          <w:sz w:val="28"/>
          <w:szCs w:val="28"/>
        </w:rPr>
        <w:t xml:space="preserve">. </w:t>
      </w:r>
      <w:r>
        <w:rPr>
          <w:rFonts w:ascii="Book Antiqua" w:hAnsi="Book Antiqua"/>
          <w:sz w:val="28"/>
          <w:szCs w:val="28"/>
        </w:rPr>
        <w:t xml:space="preserve">La trasparenza </w:t>
      </w:r>
    </w:p>
    <w:p w:rsidR="00DF15A4" w:rsidRPr="00D76CDB" w:rsidRDefault="00DF15A4" w:rsidP="00DF15A4">
      <w:pPr>
        <w:spacing w:before="120"/>
        <w:jc w:val="both"/>
        <w:rPr>
          <w:rFonts w:ascii="Book Antiqua" w:hAnsi="Book Antiqua" w:cs="Tahoma"/>
          <w:b/>
          <w:color w:val="000000"/>
        </w:rPr>
      </w:pPr>
      <w:r w:rsidRPr="00D76CDB">
        <w:rPr>
          <w:rFonts w:ascii="Book Antiqua" w:hAnsi="Book Antiqua" w:cs="Tahoma"/>
          <w:b/>
          <w:color w:val="000000"/>
        </w:rPr>
        <w:t xml:space="preserve">L’amministrazione ritiene la </w:t>
      </w:r>
      <w:r w:rsidRPr="00D76CDB">
        <w:rPr>
          <w:rFonts w:ascii="Book Antiqua" w:hAnsi="Book Antiqua" w:cs="Tahoma"/>
          <w:b/>
          <w:i/>
          <w:color w:val="000000"/>
        </w:rPr>
        <w:t>trasparenza sostanziale</w:t>
      </w:r>
      <w:r w:rsidRPr="00D76CDB">
        <w:rPr>
          <w:rFonts w:ascii="Book Antiqua" w:hAnsi="Book Antiqua" w:cs="Tahoma"/>
          <w:b/>
          <w:color w:val="000000"/>
        </w:rPr>
        <w:t xml:space="preserve"> della PA </w:t>
      </w:r>
      <w:r>
        <w:rPr>
          <w:rFonts w:ascii="Book Antiqua" w:hAnsi="Book Antiqua" w:cs="Tahoma"/>
          <w:b/>
          <w:color w:val="000000"/>
        </w:rPr>
        <w:t xml:space="preserve">e l’accesso civico le </w:t>
      </w:r>
      <w:r w:rsidRPr="00D76CDB">
        <w:rPr>
          <w:rFonts w:ascii="Book Antiqua" w:hAnsi="Book Antiqua" w:cs="Tahoma"/>
          <w:b/>
          <w:color w:val="000000"/>
        </w:rPr>
        <w:t>misur</w:t>
      </w:r>
      <w:r>
        <w:rPr>
          <w:rFonts w:ascii="Book Antiqua" w:hAnsi="Book Antiqua" w:cs="Tahoma"/>
          <w:b/>
          <w:color w:val="000000"/>
        </w:rPr>
        <w:t>e</w:t>
      </w:r>
      <w:r w:rsidRPr="00D76CDB">
        <w:rPr>
          <w:rFonts w:ascii="Book Antiqua" w:hAnsi="Book Antiqua" w:cs="Tahoma"/>
          <w:b/>
          <w:color w:val="000000"/>
        </w:rPr>
        <w:t xml:space="preserve"> principal</w:t>
      </w:r>
      <w:r>
        <w:rPr>
          <w:rFonts w:ascii="Book Antiqua" w:hAnsi="Book Antiqua" w:cs="Tahoma"/>
          <w:b/>
          <w:color w:val="000000"/>
        </w:rPr>
        <w:t>i</w:t>
      </w:r>
      <w:r w:rsidRPr="00D76CDB">
        <w:rPr>
          <w:rFonts w:ascii="Book Antiqua" w:hAnsi="Book Antiqua" w:cs="Tahoma"/>
          <w:b/>
          <w:color w:val="000000"/>
        </w:rPr>
        <w:t xml:space="preserve"> per contrastare </w:t>
      </w:r>
      <w:r>
        <w:rPr>
          <w:rFonts w:ascii="Book Antiqua" w:hAnsi="Book Antiqua" w:cs="Tahoma"/>
          <w:b/>
          <w:color w:val="000000"/>
        </w:rPr>
        <w:t xml:space="preserve">i </w:t>
      </w:r>
      <w:r w:rsidRPr="00D76CDB">
        <w:rPr>
          <w:rFonts w:ascii="Book Antiqua" w:hAnsi="Book Antiqua" w:cs="Tahoma"/>
          <w:b/>
          <w:color w:val="000000"/>
        </w:rPr>
        <w:t xml:space="preserve">fenomeni corruttivi.  </w:t>
      </w:r>
    </w:p>
    <w:p w:rsidR="00DF15A4" w:rsidRPr="00275821" w:rsidRDefault="00DF15A4" w:rsidP="00DF15A4">
      <w:pPr>
        <w:spacing w:before="120"/>
        <w:jc w:val="both"/>
        <w:rPr>
          <w:rFonts w:ascii="Book Antiqua" w:hAnsi="Book Antiqua" w:cs="Arial"/>
        </w:rPr>
      </w:pPr>
      <w:r>
        <w:rPr>
          <w:rFonts w:ascii="Book Antiqua" w:hAnsi="Book Antiqua" w:cs="Arial"/>
        </w:rPr>
        <w:t xml:space="preserve">Il 14 marzo 2013 il legislatore ha varato </w:t>
      </w:r>
      <w:r w:rsidRPr="00275821">
        <w:rPr>
          <w:rFonts w:ascii="Book Antiqua" w:hAnsi="Book Antiqua" w:cs="Arial"/>
        </w:rPr>
        <w:t>il decreto legislativo 33/2013 di “</w:t>
      </w:r>
      <w:r w:rsidRPr="00275821">
        <w:rPr>
          <w:rFonts w:ascii="Book Antiqua" w:hAnsi="Book Antiqua" w:cs="Arial"/>
          <w:i/>
        </w:rPr>
        <w:t>Riordino della disciplina riguardante gli obblighi di pubblicità, trasparenza e diffusione di informazioni da parte delle pubbliche amministrazioni</w:t>
      </w:r>
      <w:r w:rsidRPr="00275821">
        <w:rPr>
          <w:rFonts w:ascii="Book Antiqua" w:hAnsi="Book Antiqua" w:cs="Arial"/>
        </w:rPr>
        <w:t xml:space="preserve">”. </w:t>
      </w:r>
    </w:p>
    <w:p w:rsidR="00DF15A4" w:rsidRDefault="00DF15A4" w:rsidP="00DF15A4">
      <w:pPr>
        <w:spacing w:before="120"/>
        <w:jc w:val="both"/>
        <w:rPr>
          <w:rFonts w:ascii="Book Antiqua" w:hAnsi="Book Antiqua" w:cs="Tahoma"/>
          <w:color w:val="000000"/>
        </w:rPr>
      </w:pPr>
      <w:r w:rsidRPr="003E72F2">
        <w:rPr>
          <w:rFonts w:ascii="Book Antiqua" w:hAnsi="Book Antiqua" w:cs="Tahoma"/>
          <w:color w:val="000000"/>
        </w:rPr>
        <w:t xml:space="preserve">Il </w:t>
      </w:r>
      <w:r>
        <w:rPr>
          <w:rFonts w:ascii="Book Antiqua" w:hAnsi="Book Antiqua" w:cs="Tahoma"/>
          <w:color w:val="000000"/>
        </w:rPr>
        <w:t xml:space="preserve">decreto legislativo 97/2016, il </w:t>
      </w:r>
      <w:proofErr w:type="spellStart"/>
      <w:r>
        <w:rPr>
          <w:rFonts w:ascii="Book Antiqua" w:hAnsi="Book Antiqua" w:cs="Tahoma"/>
          <w:color w:val="000000"/>
        </w:rPr>
        <w:t>cosidetto</w:t>
      </w:r>
      <w:proofErr w:type="spellEnd"/>
      <w:r>
        <w:rPr>
          <w:rFonts w:ascii="Book Antiqua" w:hAnsi="Book Antiqua" w:cs="Tahoma"/>
          <w:color w:val="000000"/>
        </w:rPr>
        <w:t xml:space="preserve"> </w:t>
      </w:r>
      <w:proofErr w:type="spellStart"/>
      <w:r w:rsidRPr="002A7BD3">
        <w:rPr>
          <w:rFonts w:ascii="Book Antiqua" w:hAnsi="Book Antiqua" w:cs="Tahoma"/>
          <w:i/>
          <w:color w:val="000000"/>
        </w:rPr>
        <w:t>Freedom</w:t>
      </w:r>
      <w:proofErr w:type="spellEnd"/>
      <w:r w:rsidRPr="002A7BD3">
        <w:rPr>
          <w:rFonts w:ascii="Book Antiqua" w:hAnsi="Book Antiqua" w:cs="Tahoma"/>
          <w:i/>
          <w:color w:val="000000"/>
        </w:rPr>
        <w:t xml:space="preserve"> of Information </w:t>
      </w:r>
      <w:proofErr w:type="spellStart"/>
      <w:r w:rsidRPr="002A7BD3">
        <w:rPr>
          <w:rFonts w:ascii="Book Antiqua" w:hAnsi="Book Antiqua" w:cs="Tahoma"/>
          <w:i/>
          <w:color w:val="000000"/>
        </w:rPr>
        <w:t>Act</w:t>
      </w:r>
      <w:proofErr w:type="spellEnd"/>
      <w:r>
        <w:rPr>
          <w:rFonts w:ascii="Book Antiqua" w:hAnsi="Book Antiqua" w:cs="Tahoma"/>
          <w:color w:val="000000"/>
        </w:rPr>
        <w:t xml:space="preserve">, ha modificato la quasi totalità degli articoli e degli istituti del suddetto </w:t>
      </w:r>
      <w:r w:rsidRPr="003E72F2">
        <w:rPr>
          <w:rFonts w:ascii="Book Antiqua" w:hAnsi="Book Antiqua" w:cs="Tahoma"/>
          <w:color w:val="000000"/>
        </w:rPr>
        <w:t>“</w:t>
      </w:r>
      <w:r w:rsidRPr="003E72F2">
        <w:rPr>
          <w:rFonts w:ascii="Book Antiqua" w:hAnsi="Book Antiqua" w:cs="Tahoma"/>
          <w:i/>
          <w:color w:val="000000"/>
        </w:rPr>
        <w:t>decreto trasparenza</w:t>
      </w:r>
      <w:r>
        <w:rPr>
          <w:rFonts w:ascii="Book Antiqua" w:hAnsi="Book Antiqua" w:cs="Tahoma"/>
          <w:color w:val="000000"/>
        </w:rPr>
        <w:t xml:space="preserve">”. </w:t>
      </w:r>
    </w:p>
    <w:p w:rsidR="00DF15A4" w:rsidRPr="00FE349D" w:rsidRDefault="00DF15A4" w:rsidP="00DF15A4">
      <w:pPr>
        <w:spacing w:before="120"/>
        <w:jc w:val="both"/>
        <w:rPr>
          <w:rFonts w:ascii="Book Antiqua" w:hAnsi="Book Antiqua" w:cs="Tahoma"/>
        </w:rPr>
      </w:pPr>
      <w:r w:rsidRPr="00FE349D">
        <w:rPr>
          <w:rFonts w:ascii="Book Antiqua" w:hAnsi="Book Antiqua" w:cs="Tahoma"/>
          <w:b/>
          <w:shd w:val="clear" w:color="auto" w:fill="D9D9D9"/>
        </w:rPr>
        <w:t>L’ANAC, il 28 dicembre 2016, ha approvato la deliberazione numero 1310</w:t>
      </w:r>
      <w:r w:rsidRPr="00FE349D">
        <w:rPr>
          <w:rFonts w:ascii="Book Antiqua" w:hAnsi="Book Antiqua" w:cs="Tahoma"/>
          <w:shd w:val="clear" w:color="auto" w:fill="D9D9D9"/>
        </w:rPr>
        <w:t xml:space="preserve"> “</w:t>
      </w:r>
      <w:r w:rsidRPr="00FE349D">
        <w:rPr>
          <w:rFonts w:ascii="Book Antiqua" w:hAnsi="Book Antiqua" w:cs="Tahoma"/>
          <w:i/>
          <w:shd w:val="clear" w:color="auto" w:fill="D9D9D9"/>
        </w:rPr>
        <w:t>Prime linee guida recanti indicazioni sull’attuazione degli obblighi di pubblicità, trasparenza e diffusione di informazioni contenute nel d.lgs. 33/2013 come modificato dal d.lgs. 97/2016</w:t>
      </w:r>
      <w:r w:rsidRPr="00FE349D">
        <w:rPr>
          <w:rFonts w:ascii="Book Antiqua" w:hAnsi="Book Antiqua" w:cs="Tahoma"/>
          <w:shd w:val="clear" w:color="auto" w:fill="D9D9D9"/>
        </w:rPr>
        <w:t>”.</w:t>
      </w:r>
      <w:r w:rsidRPr="00FE349D">
        <w:rPr>
          <w:rFonts w:ascii="Book Antiqua" w:hAnsi="Book Antiqua" w:cs="Tahoma"/>
        </w:rPr>
        <w:t xml:space="preserve">  </w:t>
      </w:r>
    </w:p>
    <w:p w:rsidR="00DF15A4" w:rsidRPr="003E72F2" w:rsidRDefault="00DF15A4" w:rsidP="00DF15A4">
      <w:pPr>
        <w:spacing w:before="120"/>
        <w:jc w:val="both"/>
        <w:rPr>
          <w:rFonts w:ascii="Book Antiqua" w:hAnsi="Book Antiqua" w:cs="Tahoma"/>
        </w:rPr>
      </w:pPr>
      <w:r>
        <w:rPr>
          <w:rFonts w:ascii="Book Antiqua" w:hAnsi="Book Antiqua" w:cs="Tahoma"/>
        </w:rPr>
        <w:t>Nella versione originale il decreto 33/2013 si poneva quale oggetto e fine la “</w:t>
      </w:r>
      <w:r w:rsidRPr="00B55F7D">
        <w:rPr>
          <w:rFonts w:ascii="Book Antiqua" w:hAnsi="Book Antiqua" w:cs="Tahoma"/>
          <w:i/>
        </w:rPr>
        <w:t>trasparenza della PA</w:t>
      </w:r>
      <w:r>
        <w:rPr>
          <w:rFonts w:ascii="Book Antiqua" w:hAnsi="Book Antiqua" w:cs="Tahoma"/>
        </w:rPr>
        <w:t xml:space="preserve">”. Il </w:t>
      </w:r>
      <w:r w:rsidRPr="00F02028">
        <w:rPr>
          <w:rFonts w:ascii="Book Antiqua" w:hAnsi="Book Antiqua" w:cs="Tahoma"/>
          <w:i/>
        </w:rPr>
        <w:t>Foia</w:t>
      </w:r>
      <w:r>
        <w:rPr>
          <w:rFonts w:ascii="Book Antiqua" w:hAnsi="Book Antiqua" w:cs="Tahoma"/>
        </w:rPr>
        <w:t xml:space="preserve"> ha spostato il baricentro della normativa a favore del “</w:t>
      </w:r>
      <w:r w:rsidRPr="00B55F7D">
        <w:rPr>
          <w:rFonts w:ascii="Book Antiqua" w:hAnsi="Book Antiqua" w:cs="Tahoma"/>
          <w:i/>
        </w:rPr>
        <w:t>cittadino</w:t>
      </w:r>
      <w:r>
        <w:rPr>
          <w:rFonts w:ascii="Book Antiqua" w:hAnsi="Book Antiqua" w:cs="Tahoma"/>
        </w:rPr>
        <w:t xml:space="preserve">” e del suo diritto di accesso.   </w:t>
      </w:r>
    </w:p>
    <w:p w:rsidR="00DF15A4" w:rsidRPr="003E72F2" w:rsidRDefault="00DF15A4" w:rsidP="00DF15A4">
      <w:pPr>
        <w:spacing w:before="120"/>
        <w:jc w:val="both"/>
        <w:rPr>
          <w:rFonts w:ascii="Book Antiqua" w:hAnsi="Book Antiqua" w:cs="Tahoma"/>
        </w:rPr>
      </w:pPr>
      <w:proofErr w:type="gramStart"/>
      <w:r>
        <w:rPr>
          <w:rFonts w:ascii="Book Antiqua" w:hAnsi="Book Antiqua" w:cs="Tahoma"/>
        </w:rPr>
        <w:t>E’</w:t>
      </w:r>
      <w:proofErr w:type="gramEnd"/>
      <w:r>
        <w:rPr>
          <w:rFonts w:ascii="Book Antiqua" w:hAnsi="Book Antiqua" w:cs="Tahoma"/>
        </w:rPr>
        <w:t xml:space="preserve"> la </w:t>
      </w:r>
      <w:r w:rsidRPr="003E72F2">
        <w:rPr>
          <w:rFonts w:ascii="Book Antiqua" w:hAnsi="Book Antiqua" w:cs="Tahoma"/>
          <w:i/>
        </w:rPr>
        <w:t>libertà di accesso</w:t>
      </w:r>
      <w:r>
        <w:rPr>
          <w:rFonts w:ascii="Book Antiqua" w:hAnsi="Book Antiqua" w:cs="Tahoma"/>
          <w:i/>
        </w:rPr>
        <w:t xml:space="preserve"> civico </w:t>
      </w:r>
      <w:r>
        <w:rPr>
          <w:rFonts w:ascii="Book Antiqua" w:hAnsi="Book Antiqua" w:cs="Tahoma"/>
        </w:rPr>
        <w:t xml:space="preserve">l’oggetto ed il fine del decreto, libertà che </w:t>
      </w:r>
      <w:r w:rsidRPr="003E72F2">
        <w:rPr>
          <w:rFonts w:ascii="Book Antiqua" w:hAnsi="Book Antiqua" w:cs="Tahoma"/>
        </w:rPr>
        <w:t>viene assicurata</w:t>
      </w:r>
      <w:r>
        <w:rPr>
          <w:rFonts w:ascii="Book Antiqua" w:hAnsi="Book Antiqua" w:cs="Tahoma"/>
        </w:rPr>
        <w:t>, seppur</w:t>
      </w:r>
      <w:r w:rsidRPr="00134255">
        <w:rPr>
          <w:rFonts w:ascii="Book Antiqua" w:hAnsi="Book Antiqua" w:cs="Tahoma"/>
        </w:rPr>
        <w:t xml:space="preserve"> </w:t>
      </w:r>
      <w:r w:rsidRPr="003E72F2">
        <w:rPr>
          <w:rFonts w:ascii="Book Antiqua" w:hAnsi="Book Antiqua" w:cs="Tahoma"/>
        </w:rPr>
        <w:t>nel rispetto “</w:t>
      </w:r>
      <w:r w:rsidRPr="003E72F2">
        <w:rPr>
          <w:rFonts w:ascii="Book Antiqua" w:hAnsi="Book Antiqua" w:cs="Tahoma"/>
          <w:i/>
        </w:rPr>
        <w:t>dei limiti relativi alla tutela di interessi pubblici e privati giuridicamente rilevanti</w:t>
      </w:r>
      <w:r w:rsidRPr="003E72F2">
        <w:rPr>
          <w:rFonts w:ascii="Book Antiqua" w:hAnsi="Book Antiqua" w:cs="Tahoma"/>
        </w:rPr>
        <w:t>”</w:t>
      </w:r>
      <w:r>
        <w:rPr>
          <w:rFonts w:ascii="Book Antiqua" w:hAnsi="Book Antiqua" w:cs="Tahoma"/>
        </w:rPr>
        <w:t>,</w:t>
      </w:r>
      <w:r w:rsidRPr="003E72F2">
        <w:rPr>
          <w:rFonts w:ascii="Book Antiqua" w:hAnsi="Book Antiqua" w:cs="Tahoma"/>
        </w:rPr>
        <w:t xml:space="preserve"> attraverso: </w:t>
      </w:r>
    </w:p>
    <w:p w:rsidR="00DF15A4" w:rsidRPr="00F02028" w:rsidRDefault="00DF15A4" w:rsidP="00DF15A4">
      <w:pPr>
        <w:numPr>
          <w:ilvl w:val="0"/>
          <w:numId w:val="44"/>
        </w:numPr>
        <w:spacing w:before="120"/>
        <w:jc w:val="both"/>
        <w:rPr>
          <w:rFonts w:ascii="Book Antiqua" w:hAnsi="Book Antiqua" w:cs="Tahoma"/>
        </w:rPr>
      </w:pPr>
      <w:r w:rsidRPr="00F02028">
        <w:rPr>
          <w:rFonts w:ascii="Book Antiqua" w:hAnsi="Book Antiqua" w:cs="Tahoma"/>
        </w:rPr>
        <w:t xml:space="preserve">l’istituto </w:t>
      </w:r>
      <w:r w:rsidRPr="00F02028">
        <w:rPr>
          <w:rFonts w:ascii="Book Antiqua" w:hAnsi="Book Antiqua" w:cs="Tahoma"/>
          <w:i/>
        </w:rPr>
        <w:t xml:space="preserve">dell'accesso civico, </w:t>
      </w:r>
      <w:r w:rsidRPr="00F02028">
        <w:rPr>
          <w:rFonts w:ascii="Book Antiqua" w:hAnsi="Book Antiqua" w:cs="Tahoma"/>
        </w:rPr>
        <w:t xml:space="preserve">estremamente potenziato rispetto alla prima versione del decreto legislativo 33/2013; </w:t>
      </w:r>
    </w:p>
    <w:p w:rsidR="00DF15A4" w:rsidRPr="00F02028" w:rsidRDefault="00DF15A4" w:rsidP="00DF15A4">
      <w:pPr>
        <w:pStyle w:val="Corpotesto"/>
        <w:numPr>
          <w:ilvl w:val="0"/>
          <w:numId w:val="44"/>
        </w:numPr>
        <w:spacing w:before="120"/>
        <w:jc w:val="both"/>
        <w:rPr>
          <w:rFonts w:ascii="Book Antiqua" w:hAnsi="Book Antiqua"/>
          <w:sz w:val="24"/>
        </w:rPr>
      </w:pPr>
      <w:r w:rsidRPr="00F02028">
        <w:rPr>
          <w:rFonts w:ascii="Book Antiqua" w:hAnsi="Book Antiqua" w:cs="Tahoma"/>
          <w:sz w:val="24"/>
        </w:rPr>
        <w:t xml:space="preserve">la </w:t>
      </w:r>
      <w:r w:rsidRPr="00F02028">
        <w:rPr>
          <w:rFonts w:ascii="Book Antiqua" w:hAnsi="Book Antiqua" w:cs="Tahoma"/>
          <w:i/>
          <w:sz w:val="24"/>
        </w:rPr>
        <w:t>pubblicazione</w:t>
      </w:r>
      <w:r w:rsidRPr="00F02028">
        <w:rPr>
          <w:rFonts w:ascii="Book Antiqua" w:hAnsi="Book Antiqua" w:cs="Tahoma"/>
          <w:sz w:val="24"/>
        </w:rPr>
        <w:t xml:space="preserve"> di documenti, informazioni e dati concernenti l'organizzazione e l'attività delle pubbliche amministrazioni.</w:t>
      </w:r>
    </w:p>
    <w:p w:rsidR="00DF15A4" w:rsidRDefault="00DF15A4" w:rsidP="00DF15A4">
      <w:pPr>
        <w:spacing w:before="120"/>
        <w:jc w:val="both"/>
        <w:rPr>
          <w:rFonts w:ascii="Book Antiqua" w:hAnsi="Book Antiqua" w:cs="Tahoma"/>
          <w:color w:val="000000"/>
        </w:rPr>
      </w:pPr>
      <w:r>
        <w:rPr>
          <w:rFonts w:ascii="Book Antiqua" w:hAnsi="Book Antiqua" w:cs="Tahoma"/>
          <w:color w:val="000000"/>
        </w:rPr>
        <w:t xml:space="preserve">In ogni caso, </w:t>
      </w:r>
      <w:r w:rsidRPr="00F02028">
        <w:rPr>
          <w:rFonts w:ascii="Book Antiqua" w:hAnsi="Book Antiqua" w:cs="Tahoma"/>
          <w:b/>
          <w:color w:val="000000"/>
        </w:rPr>
        <w:t>la trasparenza rimane la misura cardine dell’intero impianto anticorruzione</w:t>
      </w:r>
      <w:r>
        <w:rPr>
          <w:rFonts w:ascii="Book Antiqua" w:hAnsi="Book Antiqua" w:cs="Tahoma"/>
          <w:color w:val="000000"/>
        </w:rPr>
        <w:t xml:space="preserve"> delineato dal legislatore della legge 190/2012.  </w:t>
      </w:r>
    </w:p>
    <w:p w:rsidR="00DF15A4" w:rsidRDefault="00DF15A4" w:rsidP="00DF15A4">
      <w:pPr>
        <w:spacing w:before="120"/>
        <w:jc w:val="both"/>
        <w:rPr>
          <w:rFonts w:ascii="Book Antiqua" w:hAnsi="Book Antiqua" w:cs="Tahoma"/>
          <w:color w:val="000000"/>
        </w:rPr>
      </w:pPr>
      <w:r>
        <w:rPr>
          <w:rFonts w:ascii="Book Antiqua" w:hAnsi="Book Antiqua" w:cs="Arial"/>
        </w:rPr>
        <w:t>Secondo l</w:t>
      </w:r>
      <w:r w:rsidRPr="00275821">
        <w:rPr>
          <w:rFonts w:ascii="Book Antiqua" w:hAnsi="Book Antiqua" w:cs="Arial"/>
        </w:rPr>
        <w:t xml:space="preserve">’articolo </w:t>
      </w:r>
      <w:r>
        <w:rPr>
          <w:rFonts w:ascii="Book Antiqua" w:hAnsi="Book Antiqua" w:cs="Arial"/>
        </w:rPr>
        <w:t xml:space="preserve">1 del d.lgs. 33/2013, rinnovato dal decreto </w:t>
      </w:r>
      <w:proofErr w:type="gramStart"/>
      <w:r>
        <w:rPr>
          <w:rFonts w:ascii="Book Antiqua" w:hAnsi="Book Antiqua" w:cs="Arial"/>
        </w:rPr>
        <w:t>legislativo .</w:t>
      </w:r>
      <w:proofErr w:type="gramEnd"/>
      <w:r>
        <w:rPr>
          <w:rFonts w:ascii="Book Antiqua" w:hAnsi="Book Antiqua" w:cs="Arial"/>
        </w:rPr>
        <w:t xml:space="preserve"> 97/2016: </w:t>
      </w:r>
      <w:r w:rsidRPr="00275821">
        <w:rPr>
          <w:rFonts w:ascii="Book Antiqua" w:hAnsi="Book Antiqua" w:cs="Arial"/>
        </w:rPr>
        <w:t>“</w:t>
      </w:r>
      <w:r w:rsidRPr="00CF7A0B">
        <w:rPr>
          <w:rFonts w:ascii="Book Antiqua" w:hAnsi="Book Antiqua" w:cs="Arial"/>
          <w:i/>
        </w:rPr>
        <w:t>La trasparenza è intesa come accessibilità totale dei dati e documenti detenuti dalle pubbliche amministrazioni, allo scopo di tutelare i diritti dei cittadini, promuovere la partecipazione degli interessati all'attività amministrativa e favorire forme diffuse di controllo sul perseguimento delle funzioni istituzionali e sull'utilizzo delle risorse pubbliche.”.</w:t>
      </w:r>
    </w:p>
    <w:p w:rsidR="00DF15A4" w:rsidRDefault="00DF15A4" w:rsidP="00DF15A4">
      <w:pPr>
        <w:spacing w:before="120"/>
        <w:jc w:val="both"/>
        <w:rPr>
          <w:rFonts w:ascii="Book Antiqua" w:hAnsi="Book Antiqua" w:cs="Tahoma"/>
          <w:color w:val="000000"/>
        </w:rPr>
      </w:pPr>
      <w:r w:rsidRPr="00F02028">
        <w:rPr>
          <w:rFonts w:ascii="Book Antiqua" w:hAnsi="Book Antiqua" w:cs="Tahoma"/>
          <w:color w:val="000000"/>
        </w:rPr>
        <w:t xml:space="preserve">In conseguenza della cancellazione del </w:t>
      </w:r>
      <w:r w:rsidRPr="00F02028">
        <w:rPr>
          <w:rFonts w:ascii="Book Antiqua" w:hAnsi="Book Antiqua" w:cs="Tahoma"/>
          <w:i/>
          <w:color w:val="000000"/>
        </w:rPr>
        <w:t>programma triennale per la trasparenza e l’integrità</w:t>
      </w:r>
      <w:r w:rsidRPr="00F02028">
        <w:rPr>
          <w:rFonts w:ascii="Book Antiqua" w:hAnsi="Book Antiqua" w:cs="Tahoma"/>
          <w:color w:val="000000"/>
        </w:rPr>
        <w:t>, ad opera del decreto legislativo 97/2016, l’individuazione delle modalità di attuazione della trasparenza è parte integrante del PTPC in una “</w:t>
      </w:r>
      <w:r w:rsidRPr="00F02028">
        <w:rPr>
          <w:rFonts w:ascii="Book Antiqua" w:hAnsi="Book Antiqua" w:cs="Tahoma"/>
          <w:i/>
          <w:color w:val="000000"/>
        </w:rPr>
        <w:t>apposita sezione</w:t>
      </w:r>
      <w:r w:rsidRPr="00F02028">
        <w:rPr>
          <w:rFonts w:ascii="Book Antiqua" w:hAnsi="Book Antiqua" w:cs="Tahoma"/>
          <w:color w:val="000000"/>
        </w:rPr>
        <w:t xml:space="preserve">”. </w:t>
      </w:r>
      <w:r w:rsidRPr="00C73B7F">
        <w:rPr>
          <w:rFonts w:ascii="Book Antiqua" w:hAnsi="Book Antiqua" w:cs="Tahoma"/>
          <w:color w:val="000000"/>
        </w:rPr>
        <w:t>L’A</w:t>
      </w:r>
      <w:r>
        <w:rPr>
          <w:rFonts w:ascii="Book Antiqua" w:hAnsi="Book Antiqua" w:cs="Tahoma"/>
          <w:color w:val="000000"/>
        </w:rPr>
        <w:t xml:space="preserve">NAC </w:t>
      </w:r>
      <w:r w:rsidRPr="00C73B7F">
        <w:rPr>
          <w:rFonts w:ascii="Book Antiqua" w:hAnsi="Book Antiqua" w:cs="Tahoma"/>
          <w:color w:val="000000"/>
        </w:rPr>
        <w:t>raccomanda</w:t>
      </w:r>
      <w:r>
        <w:rPr>
          <w:rFonts w:ascii="Book Antiqua" w:hAnsi="Book Antiqua" w:cs="Tahoma"/>
          <w:color w:val="000000"/>
        </w:rPr>
        <w:t xml:space="preserve"> </w:t>
      </w:r>
      <w:r w:rsidRPr="00C73B7F">
        <w:rPr>
          <w:rFonts w:ascii="Book Antiqua" w:hAnsi="Book Antiqua" w:cs="Tahoma"/>
          <w:color w:val="000000"/>
        </w:rPr>
        <w:t xml:space="preserve">alle amministrazioni di </w:t>
      </w:r>
      <w:r>
        <w:rPr>
          <w:rFonts w:ascii="Book Antiqua" w:hAnsi="Book Antiqua" w:cs="Tahoma"/>
          <w:color w:val="000000"/>
        </w:rPr>
        <w:t>“</w:t>
      </w:r>
      <w:r w:rsidRPr="00C73B7F">
        <w:rPr>
          <w:rFonts w:ascii="Book Antiqua" w:hAnsi="Book Antiqua" w:cs="Tahoma"/>
          <w:i/>
          <w:color w:val="000000"/>
        </w:rPr>
        <w:t>rafforzare tale misura nei propri PTPC anche oltre al rispetto di specifici obblighi di pubblicazione già contenuti in disposizioni vigenti</w:t>
      </w:r>
      <w:r>
        <w:rPr>
          <w:rFonts w:ascii="Book Antiqua" w:hAnsi="Book Antiqua" w:cs="Tahoma"/>
          <w:color w:val="000000"/>
        </w:rPr>
        <w:t xml:space="preserve">” (PNA 2016 pagina 24). </w:t>
      </w:r>
    </w:p>
    <w:p w:rsidR="00DF15A4" w:rsidRPr="00F02028" w:rsidRDefault="00DF15A4" w:rsidP="00DF15A4">
      <w:pPr>
        <w:keepNext/>
        <w:widowControl w:val="0"/>
        <w:spacing w:before="120"/>
        <w:outlineLvl w:val="1"/>
        <w:rPr>
          <w:rFonts w:ascii="Book Antiqua" w:hAnsi="Book Antiqua" w:cs="Arial"/>
          <w:b/>
          <w:bCs/>
          <w:sz w:val="28"/>
          <w:szCs w:val="28"/>
        </w:rPr>
      </w:pPr>
      <w:r w:rsidRPr="00F02028">
        <w:rPr>
          <w:rFonts w:ascii="Book Antiqua" w:hAnsi="Book Antiqua" w:cs="Arial"/>
          <w:b/>
          <w:bCs/>
          <w:sz w:val="28"/>
          <w:szCs w:val="28"/>
        </w:rPr>
        <w:lastRenderedPageBreak/>
        <w:t xml:space="preserve">2. Obiettivi strategici </w:t>
      </w:r>
      <w:bookmarkEnd w:id="0"/>
    </w:p>
    <w:p w:rsidR="00DF15A4" w:rsidRPr="0012761F" w:rsidRDefault="00DF15A4" w:rsidP="00DF15A4">
      <w:pPr>
        <w:spacing w:before="120"/>
        <w:jc w:val="both"/>
        <w:rPr>
          <w:rFonts w:ascii="Book Antiqua" w:hAnsi="Book Antiqua" w:cs="Tahoma"/>
          <w:b/>
          <w:color w:val="000000"/>
        </w:rPr>
      </w:pPr>
      <w:r w:rsidRPr="0012761F">
        <w:rPr>
          <w:rFonts w:ascii="Book Antiqua" w:hAnsi="Book Antiqua" w:cs="Tahoma"/>
          <w:b/>
          <w:color w:val="000000"/>
        </w:rPr>
        <w:t xml:space="preserve">L’amministrazione ritiene che la </w:t>
      </w:r>
      <w:r w:rsidRPr="0012761F">
        <w:rPr>
          <w:rFonts w:ascii="Book Antiqua" w:hAnsi="Book Antiqua" w:cs="Tahoma"/>
          <w:b/>
          <w:i/>
          <w:color w:val="000000"/>
        </w:rPr>
        <w:t xml:space="preserve">trasparenza </w:t>
      </w:r>
      <w:r w:rsidRPr="0012761F">
        <w:rPr>
          <w:rFonts w:ascii="Book Antiqua" w:hAnsi="Book Antiqua" w:cs="Tahoma"/>
          <w:b/>
          <w:color w:val="000000"/>
        </w:rPr>
        <w:t xml:space="preserve">sia la misura </w:t>
      </w:r>
      <w:r>
        <w:rPr>
          <w:rFonts w:ascii="Book Antiqua" w:hAnsi="Book Antiqua" w:cs="Tahoma"/>
          <w:b/>
          <w:color w:val="000000"/>
        </w:rPr>
        <w:t xml:space="preserve">principale per </w:t>
      </w:r>
      <w:r w:rsidRPr="0012761F">
        <w:rPr>
          <w:rFonts w:ascii="Book Antiqua" w:hAnsi="Book Antiqua" w:cs="Tahoma"/>
          <w:b/>
          <w:color w:val="000000"/>
        </w:rPr>
        <w:t>contrast</w:t>
      </w:r>
      <w:r>
        <w:rPr>
          <w:rFonts w:ascii="Book Antiqua" w:hAnsi="Book Antiqua" w:cs="Tahoma"/>
          <w:b/>
          <w:color w:val="000000"/>
        </w:rPr>
        <w:t xml:space="preserve">are </w:t>
      </w:r>
      <w:r w:rsidRPr="0012761F">
        <w:rPr>
          <w:rFonts w:ascii="Book Antiqua" w:hAnsi="Book Antiqua" w:cs="Tahoma"/>
          <w:b/>
          <w:color w:val="000000"/>
        </w:rPr>
        <w:t>i fenomen</w:t>
      </w:r>
      <w:r>
        <w:rPr>
          <w:rFonts w:ascii="Book Antiqua" w:hAnsi="Book Antiqua" w:cs="Tahoma"/>
          <w:b/>
          <w:color w:val="000000"/>
        </w:rPr>
        <w:t>i</w:t>
      </w:r>
      <w:r w:rsidRPr="0012761F">
        <w:rPr>
          <w:rFonts w:ascii="Book Antiqua" w:hAnsi="Book Antiqua" w:cs="Tahoma"/>
          <w:b/>
          <w:color w:val="000000"/>
        </w:rPr>
        <w:t xml:space="preserve"> corruttivi come definiti dalla legge 190/2012.  </w:t>
      </w:r>
    </w:p>
    <w:p w:rsidR="00DF15A4" w:rsidRPr="00416CA4" w:rsidRDefault="00DF15A4" w:rsidP="00DF15A4">
      <w:pPr>
        <w:pStyle w:val="Corpotesto"/>
        <w:spacing w:before="120"/>
        <w:jc w:val="both"/>
        <w:rPr>
          <w:rFonts w:ascii="Book Antiqua" w:hAnsi="Book Antiqua"/>
          <w:i/>
          <w:sz w:val="24"/>
        </w:rPr>
      </w:pPr>
      <w:r>
        <w:rPr>
          <w:rFonts w:ascii="Book Antiqua" w:hAnsi="Book Antiqua"/>
          <w:sz w:val="24"/>
        </w:rPr>
        <w:t xml:space="preserve">Pertanto, </w:t>
      </w:r>
      <w:r w:rsidRPr="00F02028">
        <w:rPr>
          <w:rFonts w:ascii="Book Antiqua" w:hAnsi="Book Antiqua"/>
          <w:sz w:val="24"/>
        </w:rPr>
        <w:t>intende realizzare i seguenti obiettivi</w:t>
      </w:r>
      <w:r>
        <w:rPr>
          <w:rFonts w:ascii="Book Antiqua" w:hAnsi="Book Antiqua"/>
          <w:sz w:val="24"/>
        </w:rPr>
        <w:t xml:space="preserve"> di </w:t>
      </w:r>
      <w:r w:rsidRPr="00416CA4">
        <w:rPr>
          <w:rFonts w:ascii="Book Antiqua" w:hAnsi="Book Antiqua"/>
          <w:i/>
          <w:sz w:val="24"/>
        </w:rPr>
        <w:t xml:space="preserve">trasparenza sostanziale: </w:t>
      </w:r>
    </w:p>
    <w:p w:rsidR="00DF15A4" w:rsidRPr="00F02028" w:rsidRDefault="00DF15A4" w:rsidP="00DF15A4">
      <w:pPr>
        <w:pStyle w:val="Corpotesto"/>
        <w:numPr>
          <w:ilvl w:val="0"/>
          <w:numId w:val="34"/>
        </w:numPr>
        <w:spacing w:before="120"/>
        <w:jc w:val="both"/>
        <w:rPr>
          <w:rFonts w:ascii="Book Antiqua" w:hAnsi="Book Antiqua"/>
          <w:sz w:val="24"/>
        </w:rPr>
      </w:pPr>
      <w:r w:rsidRPr="00F02028">
        <w:rPr>
          <w:rFonts w:ascii="Book Antiqua" w:hAnsi="Book Antiqua"/>
          <w:sz w:val="24"/>
        </w:rPr>
        <w:t xml:space="preserve">la </w:t>
      </w:r>
      <w:r w:rsidRPr="00B96094">
        <w:rPr>
          <w:rFonts w:ascii="Book Antiqua" w:hAnsi="Book Antiqua"/>
          <w:b/>
          <w:i/>
          <w:iCs/>
          <w:sz w:val="24"/>
          <w:u w:val="single"/>
        </w:rPr>
        <w:t>trasparenza</w:t>
      </w:r>
      <w:r w:rsidRPr="00B96094">
        <w:rPr>
          <w:rFonts w:ascii="Book Antiqua" w:hAnsi="Book Antiqua"/>
          <w:b/>
          <w:sz w:val="24"/>
          <w:u w:val="single"/>
        </w:rPr>
        <w:t xml:space="preserve"> quale reale ed effettiva accessibilità totale</w:t>
      </w:r>
      <w:r w:rsidRPr="0012761F">
        <w:rPr>
          <w:rFonts w:ascii="Book Antiqua" w:hAnsi="Book Antiqua"/>
          <w:b/>
          <w:sz w:val="24"/>
        </w:rPr>
        <w:t xml:space="preserve"> </w:t>
      </w:r>
      <w:r>
        <w:rPr>
          <w:rFonts w:ascii="Book Antiqua" w:hAnsi="Book Antiqua"/>
          <w:sz w:val="24"/>
        </w:rPr>
        <w:t xml:space="preserve">alle </w:t>
      </w:r>
      <w:r w:rsidRPr="00F02028">
        <w:rPr>
          <w:rFonts w:ascii="Book Antiqua" w:hAnsi="Book Antiqua"/>
          <w:sz w:val="24"/>
        </w:rPr>
        <w:t xml:space="preserve">informazioni concernenti l'organizzazione e </w:t>
      </w:r>
      <w:r>
        <w:rPr>
          <w:rFonts w:ascii="Book Antiqua" w:hAnsi="Book Antiqua"/>
          <w:sz w:val="24"/>
        </w:rPr>
        <w:t>l'attività dell’amministrazione;</w:t>
      </w:r>
      <w:r w:rsidRPr="00F02028">
        <w:rPr>
          <w:rFonts w:ascii="Book Antiqua" w:hAnsi="Book Antiqua"/>
          <w:sz w:val="24"/>
        </w:rPr>
        <w:t xml:space="preserve"> </w:t>
      </w:r>
    </w:p>
    <w:p w:rsidR="00DF15A4" w:rsidRPr="00F02028" w:rsidRDefault="00DF15A4" w:rsidP="00DF15A4">
      <w:pPr>
        <w:pStyle w:val="Corpotesto"/>
        <w:numPr>
          <w:ilvl w:val="0"/>
          <w:numId w:val="34"/>
        </w:numPr>
        <w:spacing w:before="120"/>
        <w:jc w:val="both"/>
        <w:rPr>
          <w:rFonts w:ascii="Book Antiqua" w:hAnsi="Book Antiqua"/>
          <w:sz w:val="24"/>
        </w:rPr>
      </w:pPr>
      <w:r w:rsidRPr="00B96094">
        <w:rPr>
          <w:rFonts w:ascii="Book Antiqua" w:hAnsi="Book Antiqua"/>
          <w:b/>
          <w:sz w:val="24"/>
          <w:u w:val="single"/>
        </w:rPr>
        <w:t>il libero e illimitato esercizio dell’</w:t>
      </w:r>
      <w:r w:rsidRPr="00B96094">
        <w:rPr>
          <w:rFonts w:ascii="Book Antiqua" w:hAnsi="Book Antiqua"/>
          <w:b/>
          <w:i/>
          <w:iCs/>
          <w:sz w:val="24"/>
          <w:u w:val="single"/>
        </w:rPr>
        <w:t>accesso civico</w:t>
      </w:r>
      <w:r w:rsidRPr="0012761F">
        <w:rPr>
          <w:rFonts w:ascii="Book Antiqua" w:hAnsi="Book Antiqua"/>
          <w:b/>
          <w:sz w:val="24"/>
        </w:rPr>
        <w:t>,</w:t>
      </w:r>
      <w:r>
        <w:rPr>
          <w:rFonts w:ascii="Book Antiqua" w:hAnsi="Book Antiqua"/>
          <w:sz w:val="24"/>
        </w:rPr>
        <w:t xml:space="preserve"> come potenziato dal decreto legislativo 97/2016, </w:t>
      </w:r>
      <w:r w:rsidRPr="00F02028">
        <w:rPr>
          <w:rFonts w:ascii="Book Antiqua" w:hAnsi="Book Antiqua"/>
          <w:sz w:val="24"/>
        </w:rPr>
        <w:t>quale diritto riconosciuto a chiunque di richiedere</w:t>
      </w:r>
      <w:r>
        <w:rPr>
          <w:rFonts w:ascii="Book Antiqua" w:hAnsi="Book Antiqua"/>
          <w:sz w:val="24"/>
        </w:rPr>
        <w:t xml:space="preserve"> documenti, informazioni e dati</w:t>
      </w:r>
      <w:r>
        <w:rPr>
          <w:rFonts w:ascii="Book Antiqua" w:hAnsi="Book Antiqua"/>
          <w:sz w:val="24"/>
          <w:lang w:val="it-IT"/>
        </w:rPr>
        <w:t>.</w:t>
      </w:r>
    </w:p>
    <w:p w:rsidR="00DF15A4" w:rsidRPr="00F02028" w:rsidRDefault="00DF15A4" w:rsidP="00DF15A4">
      <w:pPr>
        <w:pStyle w:val="Corpotesto"/>
        <w:spacing w:before="120"/>
        <w:jc w:val="both"/>
        <w:rPr>
          <w:rFonts w:ascii="Book Antiqua" w:hAnsi="Book Antiqua"/>
          <w:sz w:val="24"/>
        </w:rPr>
      </w:pPr>
      <w:r>
        <w:rPr>
          <w:rFonts w:ascii="Book Antiqua" w:hAnsi="Book Antiqua"/>
          <w:sz w:val="24"/>
        </w:rPr>
        <w:t>Tali</w:t>
      </w:r>
      <w:r w:rsidRPr="00F02028">
        <w:rPr>
          <w:rFonts w:ascii="Book Antiqua" w:hAnsi="Book Antiqua"/>
          <w:sz w:val="24"/>
        </w:rPr>
        <w:t xml:space="preserve"> obiettivi </w:t>
      </w:r>
      <w:r>
        <w:rPr>
          <w:rFonts w:ascii="Book Antiqua" w:hAnsi="Book Antiqua"/>
          <w:sz w:val="24"/>
        </w:rPr>
        <w:t>h</w:t>
      </w:r>
      <w:r w:rsidRPr="00F02028">
        <w:rPr>
          <w:rFonts w:ascii="Book Antiqua" w:hAnsi="Book Antiqua"/>
          <w:sz w:val="24"/>
        </w:rPr>
        <w:t xml:space="preserve">anno la funzione precipua di indirizzare l’azione amministrativa ed i comportamenti degli operatori verso: </w:t>
      </w:r>
    </w:p>
    <w:p w:rsidR="00DF15A4" w:rsidRPr="00F02028" w:rsidRDefault="00DF15A4" w:rsidP="00DF15A4">
      <w:pPr>
        <w:pStyle w:val="Corpotesto"/>
        <w:spacing w:before="120"/>
        <w:jc w:val="both"/>
        <w:rPr>
          <w:rFonts w:ascii="Book Antiqua" w:hAnsi="Book Antiqua"/>
          <w:sz w:val="24"/>
        </w:rPr>
      </w:pPr>
      <w:r w:rsidRPr="00F02028">
        <w:rPr>
          <w:rFonts w:ascii="Book Antiqua" w:hAnsi="Book Antiqua"/>
          <w:sz w:val="24"/>
        </w:rPr>
        <w:t xml:space="preserve">a) elevati livelli di trasparenza dell’azione amministrativa e dei comportamenti di dipendenti e funzionari pubblici, anche onorari; </w:t>
      </w:r>
    </w:p>
    <w:p w:rsidR="00DF15A4" w:rsidRPr="00F02028" w:rsidRDefault="00DF15A4" w:rsidP="00DF15A4">
      <w:pPr>
        <w:pStyle w:val="Corpotesto"/>
        <w:spacing w:before="120"/>
        <w:jc w:val="both"/>
        <w:rPr>
          <w:rFonts w:ascii="Book Antiqua" w:hAnsi="Book Antiqua"/>
          <w:sz w:val="24"/>
        </w:rPr>
      </w:pPr>
      <w:r w:rsidRPr="00F02028">
        <w:rPr>
          <w:rFonts w:ascii="Book Antiqua" w:hAnsi="Book Antiqua"/>
          <w:sz w:val="24"/>
        </w:rPr>
        <w:t xml:space="preserve">b) lo sviluppo della cultura della legalità e dell’integrità nella gestione del bene pubblico. </w:t>
      </w:r>
    </w:p>
    <w:p w:rsidR="00DF15A4" w:rsidRPr="00857AE3" w:rsidRDefault="00DF15A4" w:rsidP="00DF15A4">
      <w:pPr>
        <w:keepNext/>
        <w:widowControl w:val="0"/>
        <w:spacing w:before="120"/>
        <w:outlineLvl w:val="1"/>
        <w:rPr>
          <w:rFonts w:ascii="Book Antiqua" w:hAnsi="Book Antiqua"/>
          <w:color w:val="FF0000"/>
        </w:rPr>
      </w:pPr>
      <w:bookmarkStart w:id="1" w:name="_Toc437942560"/>
    </w:p>
    <w:p w:rsidR="00DF15A4" w:rsidRPr="00B65A26" w:rsidRDefault="00DF15A4" w:rsidP="00DF15A4">
      <w:pPr>
        <w:keepNext/>
        <w:widowControl w:val="0"/>
        <w:spacing w:before="120"/>
        <w:outlineLvl w:val="1"/>
        <w:rPr>
          <w:rFonts w:ascii="Book Antiqua" w:hAnsi="Book Antiqua" w:cs="Arial"/>
          <w:b/>
          <w:bCs/>
          <w:sz w:val="28"/>
          <w:szCs w:val="28"/>
        </w:rPr>
      </w:pPr>
      <w:r>
        <w:rPr>
          <w:rFonts w:ascii="Book Antiqua" w:hAnsi="Book Antiqua" w:cs="Arial"/>
          <w:b/>
          <w:bCs/>
          <w:sz w:val="28"/>
          <w:szCs w:val="28"/>
        </w:rPr>
        <w:t>3. C</w:t>
      </w:r>
      <w:r w:rsidRPr="00B65A26">
        <w:rPr>
          <w:rFonts w:ascii="Book Antiqua" w:hAnsi="Book Antiqua" w:cs="Arial"/>
          <w:b/>
          <w:bCs/>
          <w:sz w:val="28"/>
          <w:szCs w:val="28"/>
        </w:rPr>
        <w:t xml:space="preserve">omunicazione </w:t>
      </w:r>
      <w:bookmarkEnd w:id="1"/>
      <w:r w:rsidRPr="00B65A26">
        <w:rPr>
          <w:rFonts w:ascii="Book Antiqua" w:hAnsi="Book Antiqua" w:cs="Arial"/>
          <w:b/>
          <w:bCs/>
          <w:sz w:val="28"/>
          <w:szCs w:val="28"/>
        </w:rPr>
        <w:t xml:space="preserve"> </w:t>
      </w:r>
    </w:p>
    <w:p w:rsidR="00DF15A4" w:rsidRPr="00F02028" w:rsidRDefault="00DF15A4" w:rsidP="00DF15A4">
      <w:pPr>
        <w:pStyle w:val="Corpotesto"/>
        <w:spacing w:before="120"/>
        <w:jc w:val="both"/>
        <w:rPr>
          <w:rFonts w:ascii="Book Antiqua" w:hAnsi="Book Antiqua"/>
          <w:sz w:val="24"/>
        </w:rPr>
      </w:pPr>
      <w:r w:rsidRPr="00F02028">
        <w:rPr>
          <w:rFonts w:ascii="Book Antiqua" w:hAnsi="Book Antiqua"/>
          <w:sz w:val="24"/>
        </w:rPr>
        <w:t xml:space="preserve">Per </w:t>
      </w:r>
      <w:r>
        <w:rPr>
          <w:rFonts w:ascii="Book Antiqua" w:hAnsi="Book Antiqua"/>
          <w:sz w:val="24"/>
        </w:rPr>
        <w:t xml:space="preserve">assicurare che la </w:t>
      </w:r>
      <w:r w:rsidRPr="00B65A26">
        <w:rPr>
          <w:rFonts w:ascii="Book Antiqua" w:hAnsi="Book Antiqua"/>
          <w:i/>
          <w:sz w:val="24"/>
        </w:rPr>
        <w:t>trasparenza sia sostanziale</w:t>
      </w:r>
      <w:r>
        <w:rPr>
          <w:rFonts w:ascii="Book Antiqua" w:hAnsi="Book Antiqua"/>
          <w:sz w:val="24"/>
        </w:rPr>
        <w:t xml:space="preserve"> </w:t>
      </w:r>
      <w:r w:rsidRPr="00EF7CB1">
        <w:rPr>
          <w:rFonts w:ascii="Book Antiqua" w:hAnsi="Book Antiqua"/>
          <w:i/>
          <w:sz w:val="24"/>
        </w:rPr>
        <w:t>ed effettiva</w:t>
      </w:r>
      <w:r>
        <w:rPr>
          <w:rFonts w:ascii="Book Antiqua" w:hAnsi="Book Antiqua"/>
          <w:i/>
          <w:sz w:val="24"/>
        </w:rPr>
        <w:t xml:space="preserve"> </w:t>
      </w:r>
      <w:r>
        <w:rPr>
          <w:rFonts w:ascii="Book Antiqua" w:hAnsi="Book Antiqua"/>
          <w:sz w:val="24"/>
        </w:rPr>
        <w:t xml:space="preserve">non è sufficiente provvedere alla pubblicazione di tutti gli atti ed i provvedimenti previsti dalla normativa, </w:t>
      </w:r>
      <w:r w:rsidRPr="00F02028">
        <w:rPr>
          <w:rFonts w:ascii="Book Antiqua" w:hAnsi="Book Antiqua"/>
          <w:sz w:val="24"/>
        </w:rPr>
        <w:t xml:space="preserve">occorre </w:t>
      </w:r>
      <w:r>
        <w:rPr>
          <w:rFonts w:ascii="Book Antiqua" w:hAnsi="Book Antiqua"/>
          <w:b/>
          <w:sz w:val="24"/>
        </w:rPr>
        <w:t>semplificarne</w:t>
      </w:r>
      <w:r w:rsidRPr="00B65A26">
        <w:rPr>
          <w:rFonts w:ascii="Book Antiqua" w:hAnsi="Book Antiqua"/>
          <w:b/>
          <w:sz w:val="24"/>
        </w:rPr>
        <w:t xml:space="preserve"> il linguaggio</w:t>
      </w:r>
      <w:r w:rsidRPr="00F02028">
        <w:rPr>
          <w:rFonts w:ascii="Book Antiqua" w:hAnsi="Book Antiqua"/>
          <w:sz w:val="24"/>
        </w:rPr>
        <w:t xml:space="preserve">, </w:t>
      </w:r>
      <w:r w:rsidRPr="00EF7CB1">
        <w:rPr>
          <w:rFonts w:ascii="Book Antiqua" w:hAnsi="Book Antiqua"/>
          <w:b/>
          <w:sz w:val="24"/>
        </w:rPr>
        <w:t>rimodulandolo in funzione della trasparenza e della piena comprensibilità del contenuto dei documenti da parte di chiunque e non solo degli addetti ai lavori</w:t>
      </w:r>
      <w:r>
        <w:rPr>
          <w:rFonts w:ascii="Book Antiqua" w:hAnsi="Book Antiqua"/>
          <w:sz w:val="24"/>
        </w:rPr>
        <w:t xml:space="preserve">. </w:t>
      </w:r>
    </w:p>
    <w:p w:rsidR="00DF15A4" w:rsidRPr="00F02028" w:rsidRDefault="00DF15A4" w:rsidP="00DF15A4">
      <w:pPr>
        <w:pStyle w:val="Corpotesto"/>
        <w:spacing w:before="120"/>
        <w:jc w:val="both"/>
        <w:rPr>
          <w:rFonts w:ascii="Book Antiqua" w:hAnsi="Book Antiqua"/>
          <w:sz w:val="24"/>
        </w:rPr>
      </w:pPr>
      <w:r>
        <w:rPr>
          <w:rFonts w:ascii="Book Antiqua" w:hAnsi="Book Antiqua"/>
          <w:sz w:val="24"/>
        </w:rPr>
        <w:t>E’</w:t>
      </w:r>
      <w:r w:rsidRPr="00F02028">
        <w:rPr>
          <w:rFonts w:ascii="Book Antiqua" w:hAnsi="Book Antiqua"/>
          <w:sz w:val="24"/>
        </w:rPr>
        <w:t xml:space="preserve"> necessario utilizzare un linguaggio semplice, elementare, evitando per quanto possibile espressioni burocratiche, abbrevi</w:t>
      </w:r>
      <w:r>
        <w:rPr>
          <w:rFonts w:ascii="Book Antiqua" w:hAnsi="Book Antiqua"/>
          <w:sz w:val="24"/>
        </w:rPr>
        <w:t xml:space="preserve">azioni e tecnicismi dando applicazione alle direttive emanate dal Dipartimento della Funzione Pubblica negli anni 2002 e 2005 in tema di </w:t>
      </w:r>
      <w:r w:rsidRPr="00606D67">
        <w:rPr>
          <w:rFonts w:ascii="Book Antiqua" w:hAnsi="Book Antiqua"/>
          <w:i/>
          <w:sz w:val="24"/>
        </w:rPr>
        <w:t>semplificazione del linguaggio</w:t>
      </w:r>
      <w:r>
        <w:rPr>
          <w:rFonts w:ascii="Book Antiqua" w:hAnsi="Book Antiqua"/>
          <w:sz w:val="24"/>
        </w:rPr>
        <w:t xml:space="preserve"> delle pubbliche amministrazioni. </w:t>
      </w:r>
    </w:p>
    <w:p w:rsidR="00DF15A4" w:rsidRPr="00F02028" w:rsidRDefault="00DF15A4" w:rsidP="00DF15A4">
      <w:pPr>
        <w:pStyle w:val="Corpotesto"/>
        <w:spacing w:before="120"/>
        <w:jc w:val="both"/>
        <w:rPr>
          <w:rFonts w:ascii="Book Antiqua" w:hAnsi="Book Antiqua"/>
          <w:sz w:val="24"/>
        </w:rPr>
      </w:pPr>
      <w:r w:rsidRPr="00F02028">
        <w:rPr>
          <w:rFonts w:ascii="Book Antiqua" w:hAnsi="Book Antiqua"/>
          <w:sz w:val="24"/>
        </w:rPr>
        <w:t xml:space="preserve">Il </w:t>
      </w:r>
      <w:r w:rsidRPr="00F02028">
        <w:rPr>
          <w:rFonts w:ascii="Book Antiqua" w:hAnsi="Book Antiqua"/>
          <w:b/>
          <w:sz w:val="24"/>
        </w:rPr>
        <w:t>sito web</w:t>
      </w:r>
      <w:r w:rsidRPr="00F02028">
        <w:rPr>
          <w:rFonts w:ascii="Book Antiqua" w:hAnsi="Book Antiqua"/>
          <w:sz w:val="24"/>
        </w:rPr>
        <w:t xml:space="preserve"> </w:t>
      </w:r>
      <w:r>
        <w:rPr>
          <w:rFonts w:ascii="Book Antiqua" w:hAnsi="Book Antiqua"/>
          <w:sz w:val="24"/>
        </w:rPr>
        <w:t xml:space="preserve">dell’ente </w:t>
      </w:r>
      <w:r w:rsidRPr="00F02028">
        <w:rPr>
          <w:rFonts w:ascii="Book Antiqua" w:hAnsi="Book Antiqua"/>
          <w:sz w:val="24"/>
        </w:rPr>
        <w:t>è il mezzo primario di comunicazione, il più accessibile ed il meno oneroso, attraverso il quale l’amministrazione garanti</w:t>
      </w:r>
      <w:r>
        <w:rPr>
          <w:rFonts w:ascii="Book Antiqua" w:hAnsi="Book Antiqua"/>
          <w:sz w:val="24"/>
        </w:rPr>
        <w:t>sce</w:t>
      </w:r>
      <w:r w:rsidRPr="00F02028">
        <w:rPr>
          <w:rFonts w:ascii="Book Antiqua" w:hAnsi="Book Antiqua"/>
          <w:sz w:val="24"/>
        </w:rPr>
        <w:t xml:space="preserve"> un’informazione trasparente ed esauriente </w:t>
      </w:r>
      <w:r>
        <w:rPr>
          <w:rFonts w:ascii="Book Antiqua" w:hAnsi="Book Antiqua"/>
          <w:sz w:val="24"/>
        </w:rPr>
        <w:t>circa il suo operato, promuove</w:t>
      </w:r>
      <w:r w:rsidRPr="00F02028">
        <w:rPr>
          <w:rFonts w:ascii="Book Antiqua" w:hAnsi="Book Antiqua"/>
          <w:sz w:val="24"/>
        </w:rPr>
        <w:t xml:space="preserve"> nuove relazioni con i cittadini, le imprese</w:t>
      </w:r>
      <w:r>
        <w:rPr>
          <w:rFonts w:ascii="Book Antiqua" w:hAnsi="Book Antiqua"/>
          <w:sz w:val="24"/>
          <w:lang w:val="it-IT"/>
        </w:rPr>
        <w:t>,</w:t>
      </w:r>
      <w:r w:rsidRPr="00F02028">
        <w:rPr>
          <w:rFonts w:ascii="Book Antiqua" w:hAnsi="Book Antiqua"/>
          <w:sz w:val="24"/>
        </w:rPr>
        <w:t xml:space="preserve"> le altre PA, pubblicizza</w:t>
      </w:r>
      <w:r>
        <w:rPr>
          <w:rFonts w:ascii="Book Antiqua" w:hAnsi="Book Antiqua"/>
          <w:sz w:val="24"/>
        </w:rPr>
        <w:t xml:space="preserve"> e consente</w:t>
      </w:r>
      <w:r w:rsidRPr="00F02028">
        <w:rPr>
          <w:rFonts w:ascii="Book Antiqua" w:hAnsi="Book Antiqua"/>
          <w:sz w:val="24"/>
        </w:rPr>
        <w:t xml:space="preserve"> l’access</w:t>
      </w:r>
      <w:r>
        <w:rPr>
          <w:rFonts w:ascii="Book Antiqua" w:hAnsi="Book Antiqua"/>
          <w:sz w:val="24"/>
        </w:rPr>
        <w:t>o ai propri servizi, consolida</w:t>
      </w:r>
      <w:r w:rsidRPr="00F02028">
        <w:rPr>
          <w:rFonts w:ascii="Book Antiqua" w:hAnsi="Book Antiqua"/>
          <w:sz w:val="24"/>
        </w:rPr>
        <w:t xml:space="preserve"> la propria immagine istituzionale.  </w:t>
      </w:r>
    </w:p>
    <w:p w:rsidR="00DF15A4" w:rsidRPr="00F02028" w:rsidRDefault="00DF15A4" w:rsidP="00DF15A4">
      <w:pPr>
        <w:pStyle w:val="Corpotesto"/>
        <w:spacing w:before="120"/>
        <w:jc w:val="both"/>
        <w:rPr>
          <w:rFonts w:ascii="Book Antiqua" w:hAnsi="Book Antiqua"/>
          <w:sz w:val="24"/>
        </w:rPr>
      </w:pPr>
      <w:r w:rsidRPr="00F02028">
        <w:rPr>
          <w:rFonts w:ascii="Book Antiqua" w:hAnsi="Book Antiqua"/>
          <w:sz w:val="24"/>
        </w:rPr>
        <w:t xml:space="preserve">Ai fini dell’applicazione dei principi di trasparenza e integrità, l’ente ha da tempo realizzato un sito internet istituzionale </w:t>
      </w:r>
      <w:r>
        <w:rPr>
          <w:rFonts w:ascii="Book Antiqua" w:hAnsi="Book Antiqua"/>
          <w:sz w:val="24"/>
        </w:rPr>
        <w:t xml:space="preserve">costantemente aggiornato. </w:t>
      </w:r>
      <w:r w:rsidRPr="00F02028">
        <w:rPr>
          <w:rFonts w:ascii="Book Antiqua" w:hAnsi="Book Antiqua"/>
          <w:sz w:val="24"/>
        </w:rPr>
        <w:t xml:space="preserve"> </w:t>
      </w:r>
    </w:p>
    <w:p w:rsidR="00DF15A4" w:rsidRPr="00F02028" w:rsidRDefault="00DF15A4" w:rsidP="00DF15A4">
      <w:pPr>
        <w:pStyle w:val="Corpotesto"/>
        <w:spacing w:before="120"/>
        <w:jc w:val="both"/>
        <w:rPr>
          <w:rFonts w:ascii="Book Antiqua" w:hAnsi="Book Antiqua"/>
          <w:sz w:val="24"/>
        </w:rPr>
      </w:pPr>
      <w:r w:rsidRPr="00F02028">
        <w:rPr>
          <w:rFonts w:ascii="Book Antiqua" w:hAnsi="Book Antiqua"/>
          <w:sz w:val="24"/>
        </w:rPr>
        <w:t>La legge 69/2009 riconosce l’effetto di “</w:t>
      </w:r>
      <w:r w:rsidRPr="00F02028">
        <w:rPr>
          <w:rFonts w:ascii="Book Antiqua" w:hAnsi="Book Antiqua"/>
          <w:i/>
          <w:iCs/>
          <w:sz w:val="24"/>
        </w:rPr>
        <w:t>pubblicità legale</w:t>
      </w:r>
      <w:r w:rsidRPr="00F02028">
        <w:rPr>
          <w:rFonts w:ascii="Book Antiqua" w:hAnsi="Book Antiqua"/>
          <w:sz w:val="24"/>
        </w:rPr>
        <w:t xml:space="preserve">” soltanto alle pubblicazioni effettuate sui siti informatici delle PA. </w:t>
      </w:r>
    </w:p>
    <w:p w:rsidR="00DF15A4" w:rsidRPr="00F02028" w:rsidRDefault="00DF15A4" w:rsidP="00DF15A4">
      <w:pPr>
        <w:pStyle w:val="Corpotesto"/>
        <w:spacing w:before="120"/>
        <w:jc w:val="both"/>
        <w:rPr>
          <w:rFonts w:ascii="Book Antiqua" w:hAnsi="Book Antiqua"/>
          <w:sz w:val="24"/>
        </w:rPr>
      </w:pPr>
      <w:r w:rsidRPr="00F02028">
        <w:rPr>
          <w:rFonts w:ascii="Book Antiqua" w:hAnsi="Book Antiqua"/>
          <w:sz w:val="24"/>
        </w:rPr>
        <w:lastRenderedPageBreak/>
        <w:t>L’articolo 32 della suddetta legge dispone che “</w:t>
      </w:r>
      <w:r w:rsidRPr="00F02028">
        <w:rPr>
          <w:rFonts w:ascii="Book Antiqua" w:hAnsi="Book Antiqua"/>
          <w:i/>
          <w:iCs/>
          <w:sz w:val="24"/>
        </w:rPr>
        <w:t>a far data dal 1° gennaio 2010, gli obblighi di pubblicazione di atti e provvedimenti amministrativi aventi effetto di pubblicità legale si intendono assolti con la pubblicazione nei propri siti informatici da parte delle amministrazioni e degli enti pubblici obbligati</w:t>
      </w:r>
      <w:r w:rsidRPr="00F02028">
        <w:rPr>
          <w:rFonts w:ascii="Book Antiqua" w:hAnsi="Book Antiqua"/>
          <w:sz w:val="24"/>
        </w:rPr>
        <w:t xml:space="preserve">”. </w:t>
      </w:r>
    </w:p>
    <w:p w:rsidR="00DF15A4" w:rsidRPr="00F02028" w:rsidRDefault="00DF15A4" w:rsidP="00DF15A4">
      <w:pPr>
        <w:pStyle w:val="Corpotesto"/>
        <w:spacing w:before="120"/>
        <w:jc w:val="both"/>
        <w:rPr>
          <w:rFonts w:ascii="Book Antiqua" w:hAnsi="Book Antiqua"/>
          <w:sz w:val="24"/>
        </w:rPr>
      </w:pPr>
      <w:r w:rsidRPr="00F02028">
        <w:rPr>
          <w:rFonts w:ascii="Book Antiqua" w:hAnsi="Book Antiqua"/>
          <w:sz w:val="24"/>
        </w:rPr>
        <w:t xml:space="preserve">L’amministrazione ha adempiuto al dettato normativo sin dal 1° gennaio 2010: l’albo pretorio è esclusivamente informatico. Il relativo link è ben indicato nella </w:t>
      </w:r>
      <w:r w:rsidRPr="00F02028">
        <w:rPr>
          <w:rFonts w:ascii="Book Antiqua" w:hAnsi="Book Antiqua"/>
          <w:i/>
          <w:iCs/>
          <w:sz w:val="24"/>
        </w:rPr>
        <w:t>home page</w:t>
      </w:r>
      <w:r w:rsidRPr="00F02028">
        <w:rPr>
          <w:rFonts w:ascii="Book Antiqua" w:hAnsi="Book Antiqua"/>
          <w:sz w:val="24"/>
        </w:rPr>
        <w:t xml:space="preserve"> del sito istituzionale. </w:t>
      </w:r>
    </w:p>
    <w:p w:rsidR="00DF15A4" w:rsidRPr="00F02028" w:rsidRDefault="00DF15A4" w:rsidP="00DF15A4">
      <w:pPr>
        <w:pStyle w:val="Corpotesto"/>
        <w:spacing w:before="120"/>
        <w:jc w:val="both"/>
        <w:rPr>
          <w:rFonts w:ascii="Book Antiqua" w:hAnsi="Book Antiqua"/>
          <w:sz w:val="24"/>
        </w:rPr>
      </w:pPr>
      <w:r w:rsidRPr="00F02028">
        <w:rPr>
          <w:rFonts w:ascii="Book Antiqua" w:hAnsi="Book Antiqua"/>
          <w:sz w:val="24"/>
        </w:rPr>
        <w:t>Come deliberato dall’</w:t>
      </w:r>
      <w:r w:rsidRPr="00F02028">
        <w:rPr>
          <w:rFonts w:ascii="Book Antiqua" w:hAnsi="Book Antiqua"/>
          <w:i/>
          <w:iCs/>
          <w:sz w:val="24"/>
        </w:rPr>
        <w:t>Autorità nazionale anticorruzione</w:t>
      </w:r>
      <w:r w:rsidRPr="00F02028">
        <w:rPr>
          <w:rFonts w:ascii="Book Antiqua" w:hAnsi="Book Antiqua"/>
          <w:sz w:val="24"/>
        </w:rPr>
        <w:t xml:space="preserve"> (legge 190/2012), per gli atti soggetti a pubblicità legale </w:t>
      </w:r>
      <w:r w:rsidRPr="00F02028">
        <w:rPr>
          <w:rFonts w:ascii="Book Antiqua" w:hAnsi="Book Antiqua"/>
          <w:b/>
          <w:sz w:val="24"/>
        </w:rPr>
        <w:t>all’albo pretorio on line</w:t>
      </w:r>
      <w:r w:rsidRPr="00F02028">
        <w:rPr>
          <w:rFonts w:ascii="Book Antiqua" w:hAnsi="Book Antiqua"/>
          <w:sz w:val="24"/>
        </w:rPr>
        <w:t>, nei casi in cui tali atti rientrino nelle categorie per le quali l’obbligo è previsto dalle legge, rimane invariato anche l’obbligo di pubblicazione in altre sezioni del sito istituzionale, nonché nell’apposita sezione “</w:t>
      </w:r>
      <w:r w:rsidRPr="00F02028">
        <w:rPr>
          <w:rFonts w:ascii="Book Antiqua" w:hAnsi="Book Antiqua"/>
          <w:i/>
          <w:iCs/>
          <w:sz w:val="24"/>
        </w:rPr>
        <w:t>trasparenza, valutazione e merito</w:t>
      </w:r>
      <w:r w:rsidRPr="00F02028">
        <w:rPr>
          <w:rFonts w:ascii="Book Antiqua" w:hAnsi="Book Antiqua"/>
          <w:sz w:val="24"/>
        </w:rPr>
        <w:t>” (oggi “</w:t>
      </w:r>
      <w:r w:rsidRPr="00F02028">
        <w:rPr>
          <w:rFonts w:ascii="Book Antiqua" w:hAnsi="Book Antiqua"/>
          <w:i/>
          <w:iCs/>
          <w:sz w:val="24"/>
        </w:rPr>
        <w:t>amministrazione trasparente</w:t>
      </w:r>
      <w:r w:rsidRPr="00F02028">
        <w:rPr>
          <w:rFonts w:ascii="Book Antiqua" w:hAnsi="Book Antiqua"/>
          <w:sz w:val="24"/>
        </w:rPr>
        <w:t xml:space="preserve">”). </w:t>
      </w:r>
    </w:p>
    <w:p w:rsidR="00DF15A4" w:rsidRPr="00F02028" w:rsidRDefault="00DF15A4" w:rsidP="00DF15A4">
      <w:pPr>
        <w:pStyle w:val="Corpotesto"/>
        <w:spacing w:before="120"/>
        <w:jc w:val="both"/>
        <w:rPr>
          <w:rFonts w:ascii="Book Antiqua" w:hAnsi="Book Antiqua"/>
          <w:sz w:val="24"/>
        </w:rPr>
      </w:pPr>
      <w:r w:rsidRPr="00F02028">
        <w:rPr>
          <w:rFonts w:ascii="Book Antiqua" w:hAnsi="Book Antiqua"/>
          <w:sz w:val="24"/>
        </w:rPr>
        <w:t xml:space="preserve">L’ente è munito di </w:t>
      </w:r>
      <w:r w:rsidRPr="00F02028">
        <w:rPr>
          <w:rFonts w:ascii="Book Antiqua" w:hAnsi="Book Antiqua"/>
          <w:b/>
          <w:sz w:val="24"/>
        </w:rPr>
        <w:t>posta elettronica</w:t>
      </w:r>
      <w:r w:rsidRPr="00F02028">
        <w:rPr>
          <w:rFonts w:ascii="Book Antiqua" w:hAnsi="Book Antiqua"/>
          <w:sz w:val="24"/>
        </w:rPr>
        <w:t xml:space="preserve"> ordinaria e certificata. </w:t>
      </w:r>
    </w:p>
    <w:p w:rsidR="00DF15A4" w:rsidRPr="00F02028" w:rsidRDefault="00DF15A4" w:rsidP="00DF15A4">
      <w:pPr>
        <w:pStyle w:val="Corpotesto"/>
        <w:spacing w:before="120"/>
        <w:jc w:val="both"/>
        <w:rPr>
          <w:rFonts w:ascii="Book Antiqua" w:hAnsi="Book Antiqua"/>
          <w:sz w:val="24"/>
        </w:rPr>
      </w:pPr>
      <w:r w:rsidRPr="00F02028">
        <w:rPr>
          <w:rFonts w:ascii="Book Antiqua" w:hAnsi="Book Antiqua"/>
          <w:sz w:val="24"/>
        </w:rPr>
        <w:t xml:space="preserve">Sul sito web, nella </w:t>
      </w:r>
      <w:r w:rsidRPr="00F02028">
        <w:rPr>
          <w:rFonts w:ascii="Book Antiqua" w:hAnsi="Book Antiqua"/>
          <w:i/>
          <w:iCs/>
          <w:sz w:val="24"/>
        </w:rPr>
        <w:t>home page</w:t>
      </w:r>
      <w:r w:rsidRPr="00F02028">
        <w:rPr>
          <w:rFonts w:ascii="Book Antiqua" w:hAnsi="Book Antiqua"/>
          <w:sz w:val="24"/>
        </w:rPr>
        <w:t xml:space="preserve">, è riportato l’indirizzo PEC istituzionale. Nelle sezioni dedicate alle ripartizioni organizzative sono indicati gli indirizzi di posta elettronica ordinaria di ciascun ufficio, nonché gli altri consueti recapiti (telefono, fax, ecc.). </w:t>
      </w:r>
    </w:p>
    <w:p w:rsidR="00DF15A4" w:rsidRPr="00606D67" w:rsidRDefault="00DF15A4" w:rsidP="00DF15A4">
      <w:pPr>
        <w:keepNext/>
        <w:widowControl w:val="0"/>
        <w:spacing w:before="120"/>
        <w:jc w:val="both"/>
        <w:outlineLvl w:val="1"/>
        <w:rPr>
          <w:rFonts w:ascii="Book Antiqua" w:hAnsi="Book Antiqua" w:cs="Arial"/>
          <w:b/>
          <w:bCs/>
          <w:sz w:val="28"/>
          <w:szCs w:val="28"/>
        </w:rPr>
      </w:pPr>
      <w:bookmarkStart w:id="2" w:name="_Toc437942563"/>
      <w:r>
        <w:rPr>
          <w:rFonts w:ascii="Book Antiqua" w:hAnsi="Book Antiqua" w:cs="Arial"/>
          <w:b/>
        </w:rPr>
        <w:t>4</w:t>
      </w:r>
      <w:r w:rsidRPr="00F02028">
        <w:rPr>
          <w:rFonts w:ascii="Book Antiqua" w:hAnsi="Book Antiqua" w:cs="Arial"/>
          <w:b/>
        </w:rPr>
        <w:t xml:space="preserve">. </w:t>
      </w:r>
      <w:r>
        <w:rPr>
          <w:rFonts w:ascii="Book Antiqua" w:hAnsi="Book Antiqua" w:cs="Arial"/>
          <w:b/>
        </w:rPr>
        <w:t>A</w:t>
      </w:r>
      <w:r w:rsidRPr="00606D67">
        <w:rPr>
          <w:rFonts w:ascii="Book Antiqua" w:hAnsi="Book Antiqua" w:cs="Arial"/>
          <w:b/>
          <w:bCs/>
          <w:sz w:val="28"/>
          <w:szCs w:val="28"/>
        </w:rPr>
        <w:t xml:space="preserve">ttuazione </w:t>
      </w:r>
      <w:bookmarkEnd w:id="2"/>
    </w:p>
    <w:p w:rsidR="00DF15A4" w:rsidRPr="00401EDC" w:rsidRDefault="00DF15A4" w:rsidP="00DF15A4">
      <w:pPr>
        <w:pStyle w:val="Corpotesto"/>
        <w:spacing w:before="120"/>
        <w:jc w:val="both"/>
        <w:rPr>
          <w:rFonts w:ascii="Book Antiqua" w:hAnsi="Book Antiqua"/>
          <w:sz w:val="24"/>
          <w:lang w:val="it-IT"/>
        </w:rPr>
      </w:pPr>
      <w:r>
        <w:rPr>
          <w:rFonts w:ascii="Book Antiqua" w:hAnsi="Book Antiqua"/>
          <w:sz w:val="24"/>
        </w:rPr>
        <w:t>L’</w:t>
      </w:r>
      <w:r>
        <w:rPr>
          <w:rFonts w:ascii="Book Antiqua" w:hAnsi="Book Antiqua"/>
          <w:sz w:val="24"/>
          <w:lang w:val="it-IT"/>
        </w:rPr>
        <w:t>A</w:t>
      </w:r>
      <w:proofErr w:type="spellStart"/>
      <w:r>
        <w:rPr>
          <w:rFonts w:ascii="Book Antiqua" w:hAnsi="Book Antiqua"/>
          <w:sz w:val="24"/>
        </w:rPr>
        <w:t>llegato</w:t>
      </w:r>
      <w:proofErr w:type="spellEnd"/>
      <w:r>
        <w:rPr>
          <w:rFonts w:ascii="Book Antiqua" w:hAnsi="Book Antiqua"/>
          <w:sz w:val="24"/>
        </w:rPr>
        <w:t xml:space="preserve"> </w:t>
      </w:r>
      <w:r>
        <w:rPr>
          <w:rFonts w:ascii="Book Antiqua" w:hAnsi="Book Antiqua"/>
          <w:sz w:val="24"/>
          <w:lang w:val="it-IT"/>
        </w:rPr>
        <w:t xml:space="preserve">numero 1, della </w:t>
      </w:r>
      <w:r w:rsidRPr="004B53DB">
        <w:rPr>
          <w:rFonts w:ascii="Book Antiqua" w:hAnsi="Book Antiqua"/>
          <w:b/>
          <w:sz w:val="24"/>
          <w:lang w:val="it-IT"/>
        </w:rPr>
        <w:t>deliberazione ANAC 28 dicembre 2016 numero 1310</w:t>
      </w:r>
      <w:r>
        <w:rPr>
          <w:rFonts w:ascii="Book Antiqua" w:hAnsi="Book Antiqua"/>
          <w:sz w:val="24"/>
          <w:lang w:val="it-IT"/>
        </w:rPr>
        <w:t xml:space="preserve">, integrando i contenuti della scheda allegata al </w:t>
      </w:r>
      <w:r w:rsidRPr="00F02028">
        <w:rPr>
          <w:rFonts w:ascii="Book Antiqua" w:hAnsi="Book Antiqua"/>
          <w:sz w:val="24"/>
        </w:rPr>
        <w:t>decreto legislativo 33/2013</w:t>
      </w:r>
      <w:r>
        <w:rPr>
          <w:rFonts w:ascii="Book Antiqua" w:hAnsi="Book Antiqua"/>
          <w:sz w:val="24"/>
          <w:lang w:val="it-IT"/>
        </w:rPr>
        <w:t xml:space="preserve">, ha rinnovato la </w:t>
      </w:r>
      <w:r w:rsidRPr="00F02028">
        <w:rPr>
          <w:rFonts w:ascii="Book Antiqua" w:hAnsi="Book Antiqua"/>
          <w:sz w:val="24"/>
        </w:rPr>
        <w:t xml:space="preserve">disciplina </w:t>
      </w:r>
      <w:r w:rsidRPr="00F02028">
        <w:rPr>
          <w:rFonts w:ascii="Book Antiqua" w:hAnsi="Book Antiqua"/>
          <w:iCs/>
          <w:sz w:val="24"/>
        </w:rPr>
        <w:t xml:space="preserve">delle informazioni da pubblicarsi sui siti istituzionali </w:t>
      </w:r>
      <w:r>
        <w:rPr>
          <w:rFonts w:ascii="Book Antiqua" w:hAnsi="Book Antiqua"/>
          <w:sz w:val="24"/>
        </w:rPr>
        <w:t>delle pubbliche amministrazioni</w:t>
      </w:r>
      <w:r>
        <w:rPr>
          <w:rFonts w:ascii="Book Antiqua" w:hAnsi="Book Antiqua"/>
          <w:sz w:val="24"/>
          <w:lang w:val="it-IT"/>
        </w:rPr>
        <w:t xml:space="preserve"> adeguandola alle novità introdotte dal decreto legislativo 97/2016. </w:t>
      </w:r>
      <w:r w:rsidRPr="00F02028">
        <w:rPr>
          <w:rFonts w:ascii="Book Antiqua" w:hAnsi="Book Antiqua"/>
          <w:sz w:val="24"/>
        </w:rPr>
        <w:t xml:space="preserve"> </w:t>
      </w:r>
    </w:p>
    <w:p w:rsidR="00DF15A4" w:rsidRPr="00F02028" w:rsidRDefault="00DF15A4" w:rsidP="00DF15A4">
      <w:pPr>
        <w:pStyle w:val="Corpotesto"/>
        <w:spacing w:before="120"/>
        <w:jc w:val="both"/>
        <w:rPr>
          <w:rFonts w:ascii="Book Antiqua" w:hAnsi="Book Antiqua"/>
          <w:sz w:val="24"/>
        </w:rPr>
      </w:pPr>
      <w:r>
        <w:rPr>
          <w:rFonts w:ascii="Book Antiqua" w:hAnsi="Book Antiqua"/>
          <w:sz w:val="24"/>
          <w:lang w:val="it-IT"/>
        </w:rPr>
        <w:t>Come noto, i</w:t>
      </w:r>
      <w:r w:rsidRPr="00F02028">
        <w:rPr>
          <w:rFonts w:ascii="Book Antiqua" w:hAnsi="Book Antiqua"/>
          <w:sz w:val="24"/>
        </w:rPr>
        <w:t xml:space="preserve">l legislatore ha organizzato in </w:t>
      </w:r>
      <w:r w:rsidRPr="00F02028">
        <w:rPr>
          <w:rFonts w:ascii="Book Antiqua" w:hAnsi="Book Antiqua"/>
          <w:i/>
          <w:iCs/>
          <w:sz w:val="24"/>
        </w:rPr>
        <w:t>sotto-sezioni di primo e di secondo livello</w:t>
      </w:r>
      <w:r w:rsidRPr="00F02028">
        <w:rPr>
          <w:rFonts w:ascii="Book Antiqua" w:hAnsi="Book Antiqua"/>
          <w:sz w:val="24"/>
        </w:rPr>
        <w:t xml:space="preserve"> le informazioni, i documenti ed i dati da pubblicare obbligatoriamente nella sezione «</w:t>
      </w:r>
      <w:r w:rsidRPr="00F02028">
        <w:rPr>
          <w:rFonts w:ascii="Book Antiqua" w:hAnsi="Book Antiqua"/>
          <w:i/>
          <w:sz w:val="24"/>
        </w:rPr>
        <w:t>Amministrazione trasparente</w:t>
      </w:r>
      <w:r w:rsidRPr="00F02028">
        <w:rPr>
          <w:rFonts w:ascii="Book Antiqua" w:hAnsi="Book Antiqua"/>
          <w:sz w:val="24"/>
        </w:rPr>
        <w:t xml:space="preserve">» del sito web. </w:t>
      </w:r>
    </w:p>
    <w:p w:rsidR="00DF15A4" w:rsidRPr="004B53DB" w:rsidRDefault="00DF15A4" w:rsidP="00DF15A4">
      <w:pPr>
        <w:pStyle w:val="Corpotesto"/>
        <w:spacing w:before="120"/>
        <w:jc w:val="both"/>
        <w:rPr>
          <w:rFonts w:ascii="Book Antiqua" w:hAnsi="Book Antiqua"/>
          <w:sz w:val="24"/>
          <w:lang w:val="it-IT"/>
        </w:rPr>
      </w:pPr>
      <w:r>
        <w:rPr>
          <w:rFonts w:ascii="Book Antiqua" w:hAnsi="Book Antiqua"/>
          <w:sz w:val="24"/>
          <w:lang w:val="it-IT"/>
        </w:rPr>
        <w:t>Oggi l</w:t>
      </w:r>
      <w:r w:rsidRPr="00F02028">
        <w:rPr>
          <w:rFonts w:ascii="Book Antiqua" w:hAnsi="Book Antiqua"/>
          <w:sz w:val="24"/>
        </w:rPr>
        <w:t xml:space="preserve">e sotto-sezioni devono essere denominate esattamente </w:t>
      </w:r>
      <w:r>
        <w:rPr>
          <w:rFonts w:ascii="Book Antiqua" w:hAnsi="Book Antiqua"/>
          <w:sz w:val="24"/>
        </w:rPr>
        <w:t xml:space="preserve">come indicato </w:t>
      </w:r>
      <w:r>
        <w:rPr>
          <w:rFonts w:ascii="Book Antiqua" w:hAnsi="Book Antiqua"/>
          <w:sz w:val="24"/>
          <w:lang w:val="it-IT"/>
        </w:rPr>
        <w:t xml:space="preserve">dalla deliberazione ANAC 1310/2016. </w:t>
      </w:r>
    </w:p>
    <w:p w:rsidR="00DF15A4" w:rsidRPr="004B53DB" w:rsidRDefault="00DF15A4" w:rsidP="00DF15A4">
      <w:pPr>
        <w:pStyle w:val="Corpotesto"/>
        <w:spacing w:before="120"/>
        <w:jc w:val="both"/>
        <w:rPr>
          <w:rFonts w:ascii="Book Antiqua" w:hAnsi="Book Antiqua"/>
          <w:b/>
          <w:sz w:val="24"/>
          <w:lang w:val="it-IT"/>
        </w:rPr>
      </w:pPr>
      <w:r w:rsidRPr="004B53DB">
        <w:rPr>
          <w:rFonts w:ascii="Book Antiqua" w:hAnsi="Book Antiqua"/>
          <w:b/>
          <w:sz w:val="24"/>
        </w:rPr>
        <w:t xml:space="preserve">Le tabelle riportate nelle pagine che seguono, </w:t>
      </w:r>
      <w:r w:rsidRPr="004B53DB">
        <w:rPr>
          <w:rFonts w:ascii="Book Antiqua" w:hAnsi="Book Antiqua"/>
          <w:b/>
          <w:sz w:val="24"/>
          <w:lang w:val="it-IT"/>
        </w:rPr>
        <w:t xml:space="preserve">ripropongono fedelmente i contenuti, assai puntuali e dettagliati, quindi </w:t>
      </w:r>
      <w:r>
        <w:rPr>
          <w:rFonts w:ascii="Book Antiqua" w:hAnsi="Book Antiqua"/>
          <w:b/>
          <w:sz w:val="24"/>
          <w:lang w:val="it-IT"/>
        </w:rPr>
        <w:t xml:space="preserve">più che </w:t>
      </w:r>
      <w:r w:rsidRPr="004B53DB">
        <w:rPr>
          <w:rFonts w:ascii="Book Antiqua" w:hAnsi="Book Antiqua"/>
          <w:b/>
          <w:sz w:val="24"/>
          <w:lang w:val="it-IT"/>
        </w:rPr>
        <w:t xml:space="preserve">esaustivi, </w:t>
      </w:r>
      <w:r w:rsidRPr="00401EDC">
        <w:rPr>
          <w:rFonts w:ascii="Book Antiqua" w:hAnsi="Book Antiqua"/>
          <w:b/>
          <w:sz w:val="24"/>
          <w:u w:val="single"/>
          <w:lang w:val="it-IT"/>
        </w:rPr>
        <w:t>dell’Allegato numero 1 della deliberazione ANAC 28 dicembre 2016 numero 1310</w:t>
      </w:r>
      <w:r w:rsidRPr="004B53DB">
        <w:rPr>
          <w:rFonts w:ascii="Book Antiqua" w:hAnsi="Book Antiqua"/>
          <w:b/>
          <w:sz w:val="24"/>
          <w:lang w:val="it-IT"/>
        </w:rPr>
        <w:t xml:space="preserve">. </w:t>
      </w:r>
    </w:p>
    <w:p w:rsidR="00DF15A4" w:rsidRDefault="00DF15A4" w:rsidP="00DF15A4">
      <w:pPr>
        <w:pStyle w:val="Corpotesto"/>
        <w:spacing w:before="120"/>
        <w:jc w:val="both"/>
        <w:rPr>
          <w:rFonts w:ascii="Book Antiqua" w:hAnsi="Book Antiqua"/>
          <w:sz w:val="24"/>
          <w:lang w:val="it-IT"/>
        </w:rPr>
      </w:pPr>
      <w:r>
        <w:rPr>
          <w:rFonts w:ascii="Book Antiqua" w:hAnsi="Book Antiqua"/>
          <w:sz w:val="24"/>
          <w:lang w:val="it-IT"/>
        </w:rPr>
        <w:t xml:space="preserve">Rispetto alla deliberazione 1310/2016, le tabelle di questo piano sono composte da sette colonne, anziché sei. </w:t>
      </w:r>
    </w:p>
    <w:p w:rsidR="00DF15A4" w:rsidRPr="004B53DB" w:rsidRDefault="00DF15A4" w:rsidP="00DF15A4">
      <w:pPr>
        <w:pStyle w:val="Corpotesto"/>
        <w:spacing w:before="120"/>
        <w:jc w:val="both"/>
        <w:rPr>
          <w:rFonts w:ascii="Book Antiqua" w:hAnsi="Book Antiqua"/>
          <w:sz w:val="24"/>
          <w:lang w:val="it-IT"/>
        </w:rPr>
      </w:pPr>
      <w:r>
        <w:rPr>
          <w:rFonts w:ascii="Book Antiqua" w:hAnsi="Book Antiqua"/>
          <w:sz w:val="24"/>
          <w:lang w:val="it-IT"/>
        </w:rPr>
        <w:t xml:space="preserve">Infatti, </w:t>
      </w:r>
      <w:r w:rsidRPr="00401EDC">
        <w:rPr>
          <w:rFonts w:ascii="Book Antiqua" w:hAnsi="Book Antiqua"/>
          <w:b/>
          <w:sz w:val="24"/>
          <w:lang w:val="it-IT"/>
        </w:rPr>
        <w:t xml:space="preserve">è stata aggiunta la “colonna G” (a </w:t>
      </w:r>
      <w:r>
        <w:rPr>
          <w:rFonts w:ascii="Book Antiqua" w:hAnsi="Book Antiqua"/>
          <w:b/>
          <w:sz w:val="24"/>
          <w:lang w:val="it-IT"/>
        </w:rPr>
        <w:t>destra</w:t>
      </w:r>
      <w:r w:rsidRPr="00401EDC">
        <w:rPr>
          <w:rFonts w:ascii="Book Antiqua" w:hAnsi="Book Antiqua"/>
          <w:b/>
          <w:sz w:val="24"/>
          <w:lang w:val="it-IT"/>
        </w:rPr>
        <w:t>) per poter indicare, in modo chiaro, l’ufficio responsabile delle pubblicazioni previste nelle altre colonne.</w:t>
      </w:r>
      <w:r>
        <w:rPr>
          <w:rFonts w:ascii="Book Antiqua" w:hAnsi="Book Antiqua"/>
          <w:sz w:val="24"/>
          <w:lang w:val="it-IT"/>
        </w:rPr>
        <w:t xml:space="preserve">  </w:t>
      </w:r>
    </w:p>
    <w:p w:rsidR="00DF15A4" w:rsidRPr="00857AE3" w:rsidRDefault="00DF15A4" w:rsidP="00DF15A4">
      <w:pPr>
        <w:pStyle w:val="Corpotesto"/>
        <w:shd w:val="clear" w:color="auto" w:fill="D9D9D9"/>
        <w:spacing w:before="120"/>
        <w:jc w:val="both"/>
        <w:rPr>
          <w:rFonts w:ascii="Book Antiqua" w:hAnsi="Book Antiqua"/>
          <w:sz w:val="24"/>
        </w:rPr>
      </w:pPr>
      <w:proofErr w:type="spellStart"/>
      <w:r w:rsidRPr="00857AE3">
        <w:rPr>
          <w:rFonts w:ascii="Book Antiqua" w:hAnsi="Book Antiqua"/>
          <w:sz w:val="24"/>
          <w:lang w:val="it-IT"/>
        </w:rPr>
        <w:t>L</w:t>
      </w:r>
      <w:r w:rsidRPr="00857AE3">
        <w:rPr>
          <w:rFonts w:ascii="Book Antiqua" w:hAnsi="Book Antiqua"/>
          <w:sz w:val="24"/>
        </w:rPr>
        <w:t>e</w:t>
      </w:r>
      <w:proofErr w:type="spellEnd"/>
      <w:r w:rsidRPr="00857AE3">
        <w:rPr>
          <w:rFonts w:ascii="Book Antiqua" w:hAnsi="Book Antiqua"/>
          <w:sz w:val="24"/>
        </w:rPr>
        <w:t xml:space="preserve"> tabelle sono composte da sette colonne, che recano i dati seguenti: </w:t>
      </w:r>
    </w:p>
    <w:p w:rsidR="00DF15A4" w:rsidRPr="00857AE3" w:rsidRDefault="00DF15A4" w:rsidP="00DF15A4">
      <w:pPr>
        <w:pStyle w:val="Corpotesto"/>
        <w:shd w:val="clear" w:color="auto" w:fill="D9D9D9"/>
        <w:spacing w:before="120"/>
        <w:jc w:val="both"/>
        <w:rPr>
          <w:rFonts w:ascii="Book Antiqua" w:hAnsi="Book Antiqua"/>
          <w:sz w:val="24"/>
        </w:rPr>
      </w:pPr>
      <w:r w:rsidRPr="00857AE3">
        <w:rPr>
          <w:rFonts w:ascii="Book Antiqua" w:hAnsi="Book Antiqua"/>
          <w:sz w:val="24"/>
        </w:rPr>
        <w:lastRenderedPageBreak/>
        <w:t xml:space="preserve">Colonna A: </w:t>
      </w:r>
      <w:r w:rsidRPr="00857AE3">
        <w:rPr>
          <w:rFonts w:ascii="Book Antiqua" w:hAnsi="Book Antiqua"/>
          <w:sz w:val="24"/>
          <w:lang w:val="it-IT"/>
        </w:rPr>
        <w:t xml:space="preserve">denominazione </w:t>
      </w:r>
      <w:r w:rsidRPr="00857AE3">
        <w:rPr>
          <w:rFonts w:ascii="Book Antiqua" w:hAnsi="Book Antiqua"/>
          <w:sz w:val="24"/>
        </w:rPr>
        <w:t xml:space="preserve">delle sotto-sezioni di primo livello; </w:t>
      </w:r>
    </w:p>
    <w:p w:rsidR="00DF15A4" w:rsidRPr="00857AE3" w:rsidRDefault="00DF15A4" w:rsidP="00DF15A4">
      <w:pPr>
        <w:pStyle w:val="Corpotesto"/>
        <w:shd w:val="clear" w:color="auto" w:fill="D9D9D9"/>
        <w:spacing w:before="120"/>
        <w:jc w:val="both"/>
        <w:rPr>
          <w:rFonts w:ascii="Book Antiqua" w:hAnsi="Book Antiqua"/>
          <w:sz w:val="24"/>
        </w:rPr>
      </w:pPr>
      <w:r w:rsidRPr="00857AE3">
        <w:rPr>
          <w:rFonts w:ascii="Book Antiqua" w:hAnsi="Book Antiqua"/>
          <w:sz w:val="24"/>
        </w:rPr>
        <w:t xml:space="preserve">Colonna B: </w:t>
      </w:r>
      <w:r w:rsidRPr="00857AE3">
        <w:rPr>
          <w:rFonts w:ascii="Book Antiqua" w:hAnsi="Book Antiqua"/>
          <w:sz w:val="24"/>
          <w:lang w:val="it-IT"/>
        </w:rPr>
        <w:t xml:space="preserve">denominazione delle sotto-sezioni </w:t>
      </w:r>
      <w:r w:rsidRPr="00857AE3">
        <w:rPr>
          <w:rFonts w:ascii="Book Antiqua" w:hAnsi="Book Antiqua"/>
          <w:sz w:val="24"/>
        </w:rPr>
        <w:t xml:space="preserve">di secondo livello; </w:t>
      </w:r>
    </w:p>
    <w:p w:rsidR="00DF15A4" w:rsidRPr="00857AE3" w:rsidRDefault="00DF15A4" w:rsidP="00DF15A4">
      <w:pPr>
        <w:pStyle w:val="Corpotesto"/>
        <w:shd w:val="clear" w:color="auto" w:fill="D9D9D9"/>
        <w:spacing w:before="120"/>
        <w:jc w:val="both"/>
        <w:rPr>
          <w:rFonts w:ascii="Book Antiqua" w:hAnsi="Book Antiqua"/>
          <w:sz w:val="24"/>
        </w:rPr>
      </w:pPr>
      <w:r w:rsidRPr="00857AE3">
        <w:rPr>
          <w:rFonts w:ascii="Book Antiqua" w:hAnsi="Book Antiqua"/>
          <w:sz w:val="24"/>
        </w:rPr>
        <w:t>Colonna C:</w:t>
      </w:r>
      <w:r w:rsidRPr="00857AE3">
        <w:rPr>
          <w:rFonts w:ascii="Book Antiqua" w:hAnsi="Book Antiqua"/>
          <w:sz w:val="24"/>
          <w:lang w:val="it-IT"/>
        </w:rPr>
        <w:t xml:space="preserve"> disposizioni normative, aggiornate al d.lgs. 97/2016, che impongono la pubblicazione; </w:t>
      </w:r>
      <w:r w:rsidRPr="00857AE3">
        <w:rPr>
          <w:rFonts w:ascii="Book Antiqua" w:hAnsi="Book Antiqua"/>
          <w:sz w:val="24"/>
        </w:rPr>
        <w:t xml:space="preserve"> </w:t>
      </w:r>
    </w:p>
    <w:p w:rsidR="00DF15A4" w:rsidRPr="00857AE3" w:rsidRDefault="00DF15A4" w:rsidP="00DF15A4">
      <w:pPr>
        <w:pStyle w:val="Corpotesto"/>
        <w:shd w:val="clear" w:color="auto" w:fill="D9D9D9"/>
        <w:spacing w:before="120"/>
        <w:jc w:val="both"/>
        <w:rPr>
          <w:rFonts w:ascii="Book Antiqua" w:hAnsi="Book Antiqua"/>
          <w:sz w:val="24"/>
          <w:lang w:val="it-IT"/>
        </w:rPr>
      </w:pPr>
      <w:r w:rsidRPr="00857AE3">
        <w:rPr>
          <w:rFonts w:ascii="Book Antiqua" w:hAnsi="Book Antiqua"/>
          <w:sz w:val="24"/>
        </w:rPr>
        <w:t xml:space="preserve">Colonna D: </w:t>
      </w:r>
      <w:r w:rsidRPr="00857AE3">
        <w:rPr>
          <w:rFonts w:ascii="Book Antiqua" w:hAnsi="Book Antiqua"/>
          <w:sz w:val="24"/>
          <w:lang w:val="it-IT"/>
        </w:rPr>
        <w:t xml:space="preserve">denominazione del singolo obbligo di pubblicazione; </w:t>
      </w:r>
    </w:p>
    <w:p w:rsidR="00DF15A4" w:rsidRPr="00857AE3" w:rsidRDefault="00DF15A4" w:rsidP="00DF15A4">
      <w:pPr>
        <w:pStyle w:val="Corpotesto"/>
        <w:shd w:val="clear" w:color="auto" w:fill="D9D9D9"/>
        <w:spacing w:before="120"/>
        <w:jc w:val="both"/>
        <w:rPr>
          <w:rFonts w:ascii="Book Antiqua" w:hAnsi="Book Antiqua"/>
          <w:sz w:val="24"/>
        </w:rPr>
      </w:pPr>
      <w:r w:rsidRPr="00857AE3">
        <w:rPr>
          <w:rFonts w:ascii="Book Antiqua" w:hAnsi="Book Antiqua"/>
          <w:sz w:val="24"/>
        </w:rPr>
        <w:t xml:space="preserve">Colonna E: </w:t>
      </w:r>
      <w:r w:rsidRPr="00857AE3">
        <w:rPr>
          <w:rFonts w:ascii="Book Antiqua" w:hAnsi="Book Antiqua"/>
          <w:sz w:val="24"/>
          <w:lang w:val="it-IT"/>
        </w:rPr>
        <w:t>contenuti dell’obbligo (</w:t>
      </w:r>
      <w:r w:rsidRPr="00857AE3">
        <w:rPr>
          <w:rFonts w:ascii="Book Antiqua" w:hAnsi="Book Antiqua"/>
          <w:sz w:val="24"/>
        </w:rPr>
        <w:t>documenti, dati e informazioni da pubblicare in ciascuna sotto-sezione secondo le linee guida di ANAC</w:t>
      </w:r>
      <w:r w:rsidRPr="00857AE3">
        <w:rPr>
          <w:rFonts w:ascii="Book Antiqua" w:hAnsi="Book Antiqua"/>
          <w:sz w:val="24"/>
          <w:lang w:val="it-IT"/>
        </w:rPr>
        <w:t>)</w:t>
      </w:r>
      <w:r w:rsidRPr="00857AE3">
        <w:rPr>
          <w:rFonts w:ascii="Book Antiqua" w:hAnsi="Book Antiqua"/>
          <w:sz w:val="24"/>
        </w:rPr>
        <w:t xml:space="preserve">; </w:t>
      </w:r>
    </w:p>
    <w:p w:rsidR="00DF15A4" w:rsidRPr="00857AE3" w:rsidRDefault="00DF15A4" w:rsidP="00DF15A4">
      <w:pPr>
        <w:pStyle w:val="Corpotesto"/>
        <w:shd w:val="clear" w:color="auto" w:fill="D9D9D9"/>
        <w:spacing w:before="120"/>
        <w:jc w:val="both"/>
        <w:rPr>
          <w:rFonts w:ascii="Book Antiqua" w:hAnsi="Book Antiqua"/>
          <w:sz w:val="24"/>
        </w:rPr>
      </w:pPr>
      <w:r w:rsidRPr="00857AE3">
        <w:rPr>
          <w:rFonts w:ascii="Book Antiqua" w:hAnsi="Book Antiqua"/>
          <w:sz w:val="24"/>
        </w:rPr>
        <w:t xml:space="preserve">Colonna F: periodicità di aggiornamento delle pubblicazioni; </w:t>
      </w:r>
    </w:p>
    <w:p w:rsidR="00DF15A4" w:rsidRPr="00857AE3" w:rsidRDefault="00DF15A4" w:rsidP="00DF15A4">
      <w:pPr>
        <w:pStyle w:val="Corpotesto"/>
        <w:shd w:val="clear" w:color="auto" w:fill="D9D9D9"/>
        <w:spacing w:before="120"/>
        <w:jc w:val="both"/>
        <w:rPr>
          <w:rFonts w:ascii="Book Antiqua" w:hAnsi="Book Antiqua"/>
          <w:sz w:val="24"/>
        </w:rPr>
      </w:pPr>
      <w:r w:rsidRPr="00857AE3">
        <w:rPr>
          <w:rFonts w:ascii="Book Antiqua" w:hAnsi="Book Antiqua"/>
          <w:sz w:val="24"/>
        </w:rPr>
        <w:t xml:space="preserve">Colonna G: </w:t>
      </w:r>
      <w:r w:rsidRPr="00BA0DDD">
        <w:rPr>
          <w:rFonts w:ascii="Book Antiqua" w:hAnsi="Book Antiqua"/>
          <w:sz w:val="24"/>
        </w:rPr>
        <w:t>ufficio responsabile della pubblicazione dei dati, delle informazioni e dei documenti previsti nella colonna E secondo la periodicità prevista in colonna F.</w:t>
      </w:r>
      <w:r w:rsidRPr="00857AE3">
        <w:rPr>
          <w:rFonts w:ascii="Book Antiqua" w:hAnsi="Book Antiqua"/>
          <w:sz w:val="24"/>
        </w:rPr>
        <w:t xml:space="preserve"> </w:t>
      </w:r>
    </w:p>
    <w:p w:rsidR="00DF15A4" w:rsidRPr="00857AE3" w:rsidRDefault="00DF15A4" w:rsidP="00DF15A4">
      <w:pPr>
        <w:pStyle w:val="Corpotesto"/>
        <w:spacing w:before="120"/>
        <w:jc w:val="both"/>
        <w:rPr>
          <w:rFonts w:ascii="Book Antiqua" w:hAnsi="Book Antiqua"/>
          <w:sz w:val="24"/>
        </w:rPr>
      </w:pPr>
    </w:p>
    <w:p w:rsidR="00DF15A4" w:rsidRPr="004B53DB" w:rsidRDefault="00DF15A4" w:rsidP="00DF15A4">
      <w:pPr>
        <w:pStyle w:val="Corpotesto"/>
        <w:spacing w:before="120"/>
        <w:jc w:val="both"/>
        <w:rPr>
          <w:rFonts w:ascii="Book Antiqua" w:hAnsi="Book Antiqua"/>
          <w:b/>
          <w:sz w:val="24"/>
          <w:u w:val="single"/>
        </w:rPr>
      </w:pPr>
      <w:r>
        <w:rPr>
          <w:rFonts w:ascii="Book Antiqua" w:hAnsi="Book Antiqua"/>
          <w:b/>
          <w:sz w:val="24"/>
          <w:u w:val="single"/>
        </w:rPr>
        <w:br w:type="page"/>
      </w:r>
      <w:r w:rsidRPr="004B53DB">
        <w:rPr>
          <w:rFonts w:ascii="Book Antiqua" w:hAnsi="Book Antiqua"/>
          <w:b/>
          <w:sz w:val="24"/>
          <w:u w:val="single"/>
        </w:rPr>
        <w:lastRenderedPageBreak/>
        <w:t xml:space="preserve">Nota ai dati della Colonna F: </w:t>
      </w:r>
    </w:p>
    <w:p w:rsidR="00DF15A4" w:rsidRDefault="00DF15A4" w:rsidP="00DF15A4">
      <w:pPr>
        <w:pStyle w:val="Corpotesto"/>
        <w:spacing w:before="120"/>
        <w:jc w:val="both"/>
        <w:rPr>
          <w:rFonts w:ascii="Book Antiqua" w:hAnsi="Book Antiqua"/>
          <w:sz w:val="24"/>
        </w:rPr>
      </w:pPr>
      <w:r>
        <w:rPr>
          <w:rFonts w:ascii="Book Antiqua" w:hAnsi="Book Antiqua"/>
          <w:sz w:val="24"/>
        </w:rPr>
        <w:t xml:space="preserve">la normativa impone </w:t>
      </w:r>
      <w:r w:rsidRPr="00F02028">
        <w:rPr>
          <w:rFonts w:ascii="Book Antiqua" w:hAnsi="Book Antiqua"/>
          <w:sz w:val="24"/>
        </w:rPr>
        <w:t>scadenze temporal</w:t>
      </w:r>
      <w:r>
        <w:rPr>
          <w:rFonts w:ascii="Book Antiqua" w:hAnsi="Book Antiqua"/>
          <w:sz w:val="24"/>
        </w:rPr>
        <w:t>i diverse per l’aggiornamento delle</w:t>
      </w:r>
      <w:r w:rsidRPr="00F02028">
        <w:rPr>
          <w:rFonts w:ascii="Book Antiqua" w:hAnsi="Book Antiqua"/>
          <w:sz w:val="24"/>
        </w:rPr>
        <w:t xml:space="preserve"> diverse tipologie di </w:t>
      </w:r>
      <w:r>
        <w:rPr>
          <w:rFonts w:ascii="Book Antiqua" w:hAnsi="Book Antiqua"/>
          <w:sz w:val="24"/>
        </w:rPr>
        <w:t xml:space="preserve">informazioni e documenti. </w:t>
      </w:r>
    </w:p>
    <w:p w:rsidR="00DF15A4" w:rsidRPr="00F02028" w:rsidRDefault="00DF15A4" w:rsidP="00DF15A4">
      <w:pPr>
        <w:pStyle w:val="Corpotesto"/>
        <w:spacing w:before="120"/>
        <w:jc w:val="both"/>
        <w:rPr>
          <w:rFonts w:ascii="Book Antiqua" w:hAnsi="Book Antiqua"/>
          <w:sz w:val="24"/>
        </w:rPr>
      </w:pPr>
      <w:r>
        <w:rPr>
          <w:rFonts w:ascii="Book Antiqua" w:hAnsi="Book Antiqua"/>
          <w:sz w:val="24"/>
        </w:rPr>
        <w:t>L’aggiornamento delle pagine web di “</w:t>
      </w:r>
      <w:r w:rsidRPr="00D57C6F">
        <w:rPr>
          <w:rFonts w:ascii="Book Antiqua" w:hAnsi="Book Antiqua"/>
          <w:i/>
          <w:sz w:val="24"/>
        </w:rPr>
        <w:t>Amministrazione trasparente</w:t>
      </w:r>
      <w:r>
        <w:rPr>
          <w:rFonts w:ascii="Book Antiqua" w:hAnsi="Book Antiqua"/>
          <w:sz w:val="24"/>
        </w:rPr>
        <w:t xml:space="preserve">” può avvenire </w:t>
      </w:r>
      <w:r w:rsidRPr="00D57C6F">
        <w:rPr>
          <w:rFonts w:ascii="Book Antiqua" w:hAnsi="Book Antiqua"/>
          <w:sz w:val="24"/>
        </w:rPr>
        <w:t>“</w:t>
      </w:r>
      <w:r w:rsidRPr="00D57C6F">
        <w:rPr>
          <w:rFonts w:ascii="Book Antiqua" w:hAnsi="Book Antiqua"/>
          <w:i/>
          <w:sz w:val="24"/>
        </w:rPr>
        <w:t>tempestivamente</w:t>
      </w:r>
      <w:r w:rsidRPr="00D57C6F">
        <w:rPr>
          <w:rFonts w:ascii="Book Antiqua" w:hAnsi="Book Antiqua"/>
          <w:sz w:val="24"/>
        </w:rPr>
        <w:t>”,</w:t>
      </w:r>
      <w:r>
        <w:rPr>
          <w:rFonts w:ascii="Book Antiqua" w:hAnsi="Book Antiqua"/>
          <w:sz w:val="24"/>
        </w:rPr>
        <w:t xml:space="preserve"> oppure su base</w:t>
      </w:r>
      <w:r w:rsidRPr="00F02028">
        <w:rPr>
          <w:rFonts w:ascii="Book Antiqua" w:hAnsi="Book Antiqua"/>
          <w:sz w:val="24"/>
        </w:rPr>
        <w:t xml:space="preserve"> annuale, </w:t>
      </w:r>
      <w:r>
        <w:rPr>
          <w:rFonts w:ascii="Book Antiqua" w:hAnsi="Book Antiqua"/>
          <w:sz w:val="24"/>
        </w:rPr>
        <w:t xml:space="preserve">trimestrale o </w:t>
      </w:r>
      <w:r w:rsidRPr="00F02028">
        <w:rPr>
          <w:rFonts w:ascii="Book Antiqua" w:hAnsi="Book Antiqua"/>
          <w:sz w:val="24"/>
        </w:rPr>
        <w:t xml:space="preserve">semestrale. </w:t>
      </w:r>
    </w:p>
    <w:p w:rsidR="00DF15A4" w:rsidRPr="00202279" w:rsidRDefault="00DF15A4" w:rsidP="00DF15A4">
      <w:pPr>
        <w:pStyle w:val="Corpotesto"/>
        <w:spacing w:before="120"/>
        <w:jc w:val="both"/>
        <w:rPr>
          <w:rFonts w:ascii="Book Antiqua" w:hAnsi="Book Antiqua"/>
          <w:color w:val="FF0000"/>
          <w:sz w:val="24"/>
        </w:rPr>
      </w:pPr>
      <w:r>
        <w:rPr>
          <w:rFonts w:ascii="Book Antiqua" w:hAnsi="Book Antiqua"/>
          <w:sz w:val="24"/>
        </w:rPr>
        <w:t xml:space="preserve">L’aggiornamento di </w:t>
      </w:r>
      <w:r>
        <w:rPr>
          <w:rFonts w:ascii="Book Antiqua" w:hAnsi="Book Antiqua"/>
          <w:sz w:val="24"/>
          <w:lang w:val="it-IT"/>
        </w:rPr>
        <w:t xml:space="preserve">numerosi </w:t>
      </w:r>
      <w:r>
        <w:rPr>
          <w:rFonts w:ascii="Book Antiqua" w:hAnsi="Book Antiqua"/>
          <w:sz w:val="24"/>
        </w:rPr>
        <w:t xml:space="preserve">dati </w:t>
      </w:r>
      <w:r>
        <w:rPr>
          <w:rFonts w:ascii="Book Antiqua" w:hAnsi="Book Antiqua"/>
          <w:sz w:val="24"/>
          <w:lang w:val="it-IT"/>
        </w:rPr>
        <w:t xml:space="preserve">deve </w:t>
      </w:r>
      <w:r>
        <w:rPr>
          <w:rFonts w:ascii="Book Antiqua" w:hAnsi="Book Antiqua"/>
          <w:sz w:val="24"/>
        </w:rPr>
        <w:t xml:space="preserve">essere </w:t>
      </w:r>
      <w:r w:rsidRPr="00D57C6F">
        <w:rPr>
          <w:rFonts w:ascii="Book Antiqua" w:hAnsi="Book Antiqua"/>
          <w:sz w:val="24"/>
        </w:rPr>
        <w:t>“</w:t>
      </w:r>
      <w:r w:rsidRPr="00D57C6F">
        <w:rPr>
          <w:rFonts w:ascii="Book Antiqua" w:hAnsi="Book Antiqua"/>
          <w:i/>
          <w:iCs/>
          <w:sz w:val="24"/>
        </w:rPr>
        <w:t>tempestivo</w:t>
      </w:r>
      <w:r w:rsidRPr="00D57C6F">
        <w:rPr>
          <w:rFonts w:ascii="Book Antiqua" w:hAnsi="Book Antiqua"/>
          <w:sz w:val="24"/>
        </w:rPr>
        <w:t>”.</w:t>
      </w:r>
      <w:r w:rsidRPr="00F02028">
        <w:rPr>
          <w:rFonts w:ascii="Book Antiqua" w:hAnsi="Book Antiqua"/>
          <w:sz w:val="24"/>
        </w:rPr>
        <w:t xml:space="preserve"> </w:t>
      </w:r>
    </w:p>
    <w:p w:rsidR="00DF15A4" w:rsidRPr="00F02028" w:rsidRDefault="00DF15A4" w:rsidP="00DF15A4">
      <w:pPr>
        <w:pStyle w:val="Corpotesto"/>
        <w:spacing w:before="120"/>
        <w:jc w:val="both"/>
        <w:rPr>
          <w:rFonts w:ascii="Book Antiqua" w:hAnsi="Book Antiqua"/>
          <w:sz w:val="24"/>
        </w:rPr>
      </w:pPr>
    </w:p>
    <w:p w:rsidR="00DF15A4" w:rsidRPr="004B53DB" w:rsidRDefault="00DF15A4" w:rsidP="00DF15A4">
      <w:pPr>
        <w:pStyle w:val="Corpotesto"/>
        <w:spacing w:before="120"/>
        <w:jc w:val="both"/>
        <w:rPr>
          <w:rFonts w:ascii="Book Antiqua" w:hAnsi="Book Antiqua"/>
          <w:b/>
          <w:sz w:val="24"/>
          <w:u w:val="single"/>
        </w:rPr>
      </w:pPr>
      <w:r w:rsidRPr="004B53DB">
        <w:rPr>
          <w:rFonts w:ascii="Book Antiqua" w:hAnsi="Book Antiqua"/>
          <w:b/>
          <w:sz w:val="24"/>
          <w:u w:val="single"/>
        </w:rPr>
        <w:t xml:space="preserve">Nota ai dati della Colonna G: </w:t>
      </w:r>
    </w:p>
    <w:p w:rsidR="00DF15A4" w:rsidRPr="004B53DB" w:rsidRDefault="00DF15A4" w:rsidP="00DF15A4">
      <w:pPr>
        <w:pStyle w:val="Corpotesto"/>
        <w:spacing w:before="120"/>
        <w:jc w:val="both"/>
        <w:rPr>
          <w:rFonts w:ascii="Book Antiqua" w:hAnsi="Book Antiqua"/>
          <w:sz w:val="24"/>
        </w:rPr>
      </w:pPr>
      <w:r w:rsidRPr="004B53DB">
        <w:rPr>
          <w:rFonts w:ascii="Book Antiqua" w:hAnsi="Book Antiqua"/>
          <w:sz w:val="24"/>
        </w:rPr>
        <w:t>L’articolo 43 comma 3 del decreto legislativo 33/2013 prevede che “</w:t>
      </w:r>
      <w:r w:rsidRPr="004B53DB">
        <w:rPr>
          <w:rFonts w:ascii="Book Antiqua" w:hAnsi="Book Antiqua"/>
          <w:i/>
          <w:iCs/>
          <w:sz w:val="24"/>
        </w:rPr>
        <w:t>i dirigenti responsabili degli uffici dell’amministrazione garantiscano il tempestivo e regolare flusso delle informazioni da pubblicare ai fini del rispetto dei termini stabiliti dalla legge</w:t>
      </w:r>
      <w:r w:rsidRPr="004B53DB">
        <w:rPr>
          <w:rFonts w:ascii="Book Antiqua" w:hAnsi="Book Antiqua"/>
          <w:sz w:val="24"/>
        </w:rPr>
        <w:t xml:space="preserve">”. </w:t>
      </w:r>
    </w:p>
    <w:p w:rsidR="00DF15A4" w:rsidRPr="004B53DB" w:rsidRDefault="00DF15A4" w:rsidP="00DF15A4">
      <w:pPr>
        <w:pStyle w:val="Corpotesto"/>
        <w:spacing w:before="120"/>
        <w:jc w:val="both"/>
        <w:rPr>
          <w:rFonts w:ascii="Book Antiqua" w:hAnsi="Book Antiqua"/>
          <w:sz w:val="24"/>
        </w:rPr>
      </w:pPr>
      <w:r w:rsidRPr="004B53DB">
        <w:rPr>
          <w:rFonts w:ascii="Book Antiqua" w:hAnsi="Book Antiqua"/>
          <w:sz w:val="24"/>
        </w:rPr>
        <w:t xml:space="preserve">I dirigenti responsabili della </w:t>
      </w:r>
      <w:r w:rsidRPr="004B53DB">
        <w:rPr>
          <w:rFonts w:ascii="Book Antiqua" w:hAnsi="Book Antiqua"/>
          <w:i/>
          <w:sz w:val="24"/>
        </w:rPr>
        <w:t>trasmissione dei dati</w:t>
      </w:r>
      <w:r w:rsidRPr="004B53DB">
        <w:rPr>
          <w:rFonts w:ascii="Book Antiqua" w:hAnsi="Book Antiqua"/>
          <w:sz w:val="24"/>
        </w:rPr>
        <w:t xml:space="preserve"> sono individuati nei Responsabili dei settori/</w:t>
      </w:r>
      <w:r>
        <w:rPr>
          <w:rFonts w:ascii="Book Antiqua" w:hAnsi="Book Antiqua"/>
          <w:sz w:val="24"/>
          <w:lang w:val="it-IT"/>
        </w:rPr>
        <w:t>servizi</w:t>
      </w:r>
      <w:r w:rsidRPr="004B53DB">
        <w:rPr>
          <w:rFonts w:ascii="Book Antiqua" w:hAnsi="Book Antiqua"/>
          <w:sz w:val="24"/>
        </w:rPr>
        <w:t xml:space="preserve"> indicati nella colonna G. </w:t>
      </w:r>
    </w:p>
    <w:p w:rsidR="00DF15A4" w:rsidRPr="00D57C6F" w:rsidRDefault="00DF15A4" w:rsidP="00DF15A4">
      <w:pPr>
        <w:spacing w:before="120"/>
        <w:rPr>
          <w:rFonts w:ascii="Book Antiqua" w:hAnsi="Book Antiqua"/>
        </w:rPr>
      </w:pPr>
      <w:r w:rsidRPr="004B53DB">
        <w:rPr>
          <w:rFonts w:ascii="Book Antiqua" w:hAnsi="Book Antiqua" w:cs="Arial"/>
        </w:rPr>
        <w:t>I</w:t>
      </w:r>
      <w:r w:rsidRPr="004B53DB">
        <w:rPr>
          <w:rFonts w:ascii="Book Antiqua" w:hAnsi="Book Antiqua"/>
        </w:rPr>
        <w:t xml:space="preserve"> dirigenti responsabili della </w:t>
      </w:r>
      <w:r w:rsidRPr="004B53DB">
        <w:rPr>
          <w:rFonts w:ascii="Book Antiqua" w:hAnsi="Book Antiqua"/>
          <w:i/>
        </w:rPr>
        <w:t>pubblicazione e dell’aggiornamento</w:t>
      </w:r>
      <w:r w:rsidRPr="004B53DB">
        <w:rPr>
          <w:rFonts w:ascii="Book Antiqua" w:hAnsi="Book Antiqua"/>
        </w:rPr>
        <w:t xml:space="preserve"> dei dati sono individuati nei Responsabili dei settori/</w:t>
      </w:r>
      <w:r>
        <w:rPr>
          <w:rFonts w:ascii="Book Antiqua" w:hAnsi="Book Antiqua"/>
        </w:rPr>
        <w:t>servizi</w:t>
      </w:r>
      <w:r w:rsidRPr="004B53DB">
        <w:rPr>
          <w:rFonts w:ascii="Book Antiqua" w:hAnsi="Book Antiqua"/>
        </w:rPr>
        <w:t xml:space="preserve"> indicati nella colonna G.</w:t>
      </w:r>
      <w:r w:rsidRPr="00D57C6F">
        <w:rPr>
          <w:rFonts w:ascii="Book Antiqua" w:hAnsi="Book Antiqua"/>
        </w:rPr>
        <w:t xml:space="preserve"> </w:t>
      </w:r>
    </w:p>
    <w:p w:rsidR="00DF15A4" w:rsidRPr="00F02028" w:rsidRDefault="00DF15A4" w:rsidP="00DF15A4">
      <w:pPr>
        <w:pStyle w:val="Corpotesto"/>
        <w:spacing w:before="120"/>
        <w:jc w:val="both"/>
        <w:rPr>
          <w:rFonts w:ascii="Book Antiqua" w:hAnsi="Book Antiqua"/>
          <w:sz w:val="24"/>
        </w:rPr>
      </w:pPr>
    </w:p>
    <w:p w:rsidR="00DF15A4" w:rsidRPr="000A5793" w:rsidRDefault="00DF15A4" w:rsidP="00DF15A4">
      <w:pPr>
        <w:keepNext/>
        <w:widowControl w:val="0"/>
        <w:spacing w:before="120"/>
        <w:outlineLvl w:val="1"/>
        <w:rPr>
          <w:rFonts w:ascii="Book Antiqua" w:hAnsi="Book Antiqua" w:cs="Arial"/>
          <w:b/>
          <w:bCs/>
          <w:sz w:val="28"/>
          <w:szCs w:val="28"/>
        </w:rPr>
      </w:pPr>
      <w:r>
        <w:rPr>
          <w:rFonts w:ascii="Book Antiqua" w:hAnsi="Book Antiqua" w:cs="Arial"/>
          <w:b/>
          <w:bCs/>
          <w:sz w:val="28"/>
          <w:szCs w:val="28"/>
        </w:rPr>
        <w:t>5</w:t>
      </w:r>
      <w:r w:rsidRPr="000A5793">
        <w:rPr>
          <w:rFonts w:ascii="Book Antiqua" w:hAnsi="Book Antiqua" w:cs="Arial"/>
          <w:b/>
          <w:bCs/>
          <w:sz w:val="28"/>
          <w:szCs w:val="28"/>
        </w:rPr>
        <w:t xml:space="preserve">. Organizzazione  </w:t>
      </w:r>
    </w:p>
    <w:p w:rsidR="00DF15A4" w:rsidRPr="00857AE3" w:rsidRDefault="00DF15A4" w:rsidP="00DF15A4">
      <w:pPr>
        <w:pStyle w:val="Corpotesto"/>
        <w:spacing w:before="120"/>
        <w:jc w:val="both"/>
        <w:rPr>
          <w:rFonts w:ascii="Book Antiqua" w:hAnsi="Book Antiqua"/>
          <w:sz w:val="24"/>
        </w:rPr>
      </w:pPr>
      <w:r w:rsidRPr="00857AE3">
        <w:rPr>
          <w:rFonts w:ascii="Book Antiqua" w:hAnsi="Book Antiqua"/>
          <w:sz w:val="24"/>
        </w:rPr>
        <w:t xml:space="preserve">I referenti per la trasparenza, che coadiuvano il Responsabile anticorruzione nello svolgimento delle attività previste dal d.lgs. 33/2013, sono i </w:t>
      </w:r>
      <w:r w:rsidRPr="00857AE3">
        <w:rPr>
          <w:rFonts w:ascii="Book Antiqua" w:hAnsi="Book Antiqua"/>
          <w:sz w:val="24"/>
          <w:lang w:val="it-IT"/>
        </w:rPr>
        <w:t>medesimi Responsabili dei Settori/Servizi indicati nella colonna G delle schede</w:t>
      </w:r>
      <w:r w:rsidRPr="00857AE3">
        <w:rPr>
          <w:rFonts w:ascii="Book Antiqua" w:hAnsi="Book Antiqua"/>
          <w:sz w:val="24"/>
        </w:rPr>
        <w:t xml:space="preserve">. </w:t>
      </w:r>
    </w:p>
    <w:p w:rsidR="00DF15A4" w:rsidRPr="002176D1" w:rsidRDefault="00DF15A4" w:rsidP="00DF15A4">
      <w:pPr>
        <w:pStyle w:val="Corpotesto"/>
        <w:spacing w:before="120"/>
        <w:jc w:val="both"/>
        <w:rPr>
          <w:rFonts w:ascii="Book Antiqua" w:hAnsi="Book Antiqua"/>
          <w:sz w:val="24"/>
        </w:rPr>
      </w:pPr>
      <w:r w:rsidRPr="00F02028">
        <w:rPr>
          <w:rFonts w:ascii="Book Antiqua" w:hAnsi="Book Antiqua"/>
          <w:sz w:val="24"/>
        </w:rPr>
        <w:t>Data la struttura organizzativa dell’ente, non è possibile individuare un unico ufficio per la gestione di tutti i dati e le informazioni da registrare in “</w:t>
      </w:r>
      <w:r w:rsidRPr="00F02028">
        <w:rPr>
          <w:rFonts w:ascii="Book Antiqua" w:hAnsi="Book Antiqua"/>
          <w:i/>
          <w:sz w:val="24"/>
        </w:rPr>
        <w:t>Amministrazione Trasparente</w:t>
      </w:r>
      <w:r w:rsidRPr="00F02028">
        <w:rPr>
          <w:rFonts w:ascii="Book Antiqua" w:hAnsi="Book Antiqua"/>
          <w:sz w:val="24"/>
        </w:rPr>
        <w:t xml:space="preserve">”. Pertanto, è costituito un </w:t>
      </w:r>
      <w:r w:rsidRPr="00F02028">
        <w:rPr>
          <w:rFonts w:ascii="Book Antiqua" w:hAnsi="Book Antiqua"/>
          <w:i/>
          <w:sz w:val="24"/>
        </w:rPr>
        <w:t>Gruppo di Lavoro</w:t>
      </w:r>
      <w:r w:rsidRPr="00F02028">
        <w:rPr>
          <w:rFonts w:ascii="Book Antiqua" w:hAnsi="Book Antiqua"/>
          <w:sz w:val="24"/>
        </w:rPr>
        <w:t xml:space="preserve"> </w:t>
      </w:r>
      <w:r w:rsidRPr="002176D1">
        <w:rPr>
          <w:rFonts w:ascii="Book Antiqua" w:hAnsi="Book Antiqua"/>
          <w:sz w:val="24"/>
        </w:rPr>
        <w:t>composto da</w:t>
      </w:r>
      <w:r>
        <w:rPr>
          <w:rFonts w:ascii="Book Antiqua" w:hAnsi="Book Antiqua"/>
          <w:sz w:val="24"/>
          <w:lang w:val="it-IT"/>
        </w:rPr>
        <w:t xml:space="preserve">lle posizioni organizzative che presiedono gli uffici </w:t>
      </w:r>
      <w:r w:rsidRPr="002176D1">
        <w:rPr>
          <w:rFonts w:ascii="Book Antiqua" w:hAnsi="Book Antiqua"/>
          <w:sz w:val="24"/>
        </w:rPr>
        <w:t>depositari delle informazioni (</w:t>
      </w:r>
      <w:r w:rsidRPr="002176D1">
        <w:rPr>
          <w:rFonts w:ascii="Book Antiqua" w:hAnsi="Book Antiqua"/>
          <w:b/>
          <w:sz w:val="24"/>
        </w:rPr>
        <w:t>Colonna G</w:t>
      </w:r>
      <w:r w:rsidRPr="002176D1">
        <w:rPr>
          <w:rFonts w:ascii="Book Antiqua" w:hAnsi="Book Antiqua"/>
          <w:sz w:val="24"/>
        </w:rPr>
        <w:t xml:space="preserve">). </w:t>
      </w:r>
    </w:p>
    <w:p w:rsidR="00DF15A4" w:rsidRPr="002176D1" w:rsidRDefault="00DF15A4" w:rsidP="00DF15A4">
      <w:pPr>
        <w:pStyle w:val="Corpotesto"/>
        <w:spacing w:before="120"/>
        <w:jc w:val="both"/>
        <w:rPr>
          <w:rFonts w:ascii="Book Antiqua" w:hAnsi="Book Antiqua"/>
          <w:sz w:val="24"/>
        </w:rPr>
      </w:pPr>
      <w:r w:rsidRPr="002176D1">
        <w:rPr>
          <w:rFonts w:ascii="Book Antiqua" w:hAnsi="Book Antiqua"/>
          <w:sz w:val="24"/>
        </w:rPr>
        <w:t xml:space="preserve">Coordinati dal Responsabile per la prevenzione della corruzione e per la  trasparenza, i componenti del Gruppo di Lavoro gestiscono le sotto-sezioni di primo e di secondo livello del sito, riferibili al loro ufficio di appartenenza, curando la pubblicazione tempestiva di dati informazioni e documenti secondo la disciplina indicata in </w:t>
      </w:r>
      <w:r w:rsidRPr="002176D1">
        <w:rPr>
          <w:rFonts w:ascii="Book Antiqua" w:hAnsi="Book Antiqua"/>
          <w:b/>
          <w:sz w:val="24"/>
        </w:rPr>
        <w:t>Colonna E</w:t>
      </w:r>
      <w:r w:rsidRPr="002176D1">
        <w:rPr>
          <w:rFonts w:ascii="Book Antiqua" w:hAnsi="Book Antiqua"/>
          <w:sz w:val="24"/>
        </w:rPr>
        <w:t xml:space="preserve">. </w:t>
      </w:r>
    </w:p>
    <w:p w:rsidR="00DF15A4" w:rsidRPr="00F02028" w:rsidRDefault="00DF15A4" w:rsidP="00DF15A4">
      <w:pPr>
        <w:pStyle w:val="Corpotesto"/>
        <w:spacing w:before="120"/>
        <w:jc w:val="both"/>
        <w:rPr>
          <w:rFonts w:ascii="Book Antiqua" w:hAnsi="Book Antiqua"/>
          <w:sz w:val="24"/>
        </w:rPr>
      </w:pPr>
      <w:r w:rsidRPr="002176D1">
        <w:rPr>
          <w:rFonts w:ascii="Book Antiqua" w:hAnsi="Book Antiqua"/>
          <w:sz w:val="24"/>
        </w:rPr>
        <w:t>Il Responsabile anticorruzione e per la trasparenza: coordina, sovrintende e verifica l’attività dei componenti il Gruppo di Lavoro; accerta la tempestiva pubblicazione da parte di ciascun ufficio</w:t>
      </w:r>
      <w:r w:rsidRPr="00F02028">
        <w:rPr>
          <w:rFonts w:ascii="Book Antiqua" w:hAnsi="Book Antiqua"/>
          <w:sz w:val="24"/>
        </w:rPr>
        <w:t>;</w:t>
      </w:r>
      <w:r>
        <w:rPr>
          <w:rFonts w:ascii="Book Antiqua" w:hAnsi="Book Antiqua"/>
          <w:sz w:val="24"/>
        </w:rPr>
        <w:t xml:space="preserve"> </w:t>
      </w:r>
      <w:r w:rsidRPr="00F02028">
        <w:rPr>
          <w:rFonts w:ascii="Book Antiqua" w:hAnsi="Book Antiqua"/>
          <w:sz w:val="24"/>
        </w:rPr>
        <w:t>assicura la completezza, la chiarezza e l'aggiornamento delle informazioni.</w:t>
      </w:r>
    </w:p>
    <w:p w:rsidR="00DF15A4" w:rsidRPr="00F02028" w:rsidRDefault="00DF15A4" w:rsidP="00DF15A4">
      <w:pPr>
        <w:pStyle w:val="Corpotesto"/>
        <w:spacing w:before="120"/>
        <w:jc w:val="both"/>
        <w:rPr>
          <w:rFonts w:ascii="Book Antiqua" w:hAnsi="Book Antiqua"/>
          <w:sz w:val="24"/>
        </w:rPr>
      </w:pPr>
    </w:p>
    <w:p w:rsidR="00DF15A4" w:rsidRPr="00F02028" w:rsidRDefault="00DF15A4" w:rsidP="00DF15A4">
      <w:pPr>
        <w:pStyle w:val="Corpotesto"/>
        <w:spacing w:before="120"/>
        <w:jc w:val="both"/>
        <w:rPr>
          <w:rFonts w:ascii="Book Antiqua" w:hAnsi="Book Antiqua"/>
          <w:sz w:val="24"/>
        </w:rPr>
      </w:pPr>
      <w:r w:rsidRPr="00F02028">
        <w:rPr>
          <w:rFonts w:ascii="Book Antiqua" w:hAnsi="Book Antiqua"/>
          <w:sz w:val="24"/>
        </w:rPr>
        <w:t xml:space="preserve"> Il </w:t>
      </w:r>
      <w:r>
        <w:rPr>
          <w:rFonts w:ascii="Book Antiqua" w:hAnsi="Book Antiqua"/>
          <w:sz w:val="24"/>
          <w:lang w:val="it-IT"/>
        </w:rPr>
        <w:t>R</w:t>
      </w:r>
      <w:proofErr w:type="spellStart"/>
      <w:r w:rsidRPr="00F02028">
        <w:rPr>
          <w:rFonts w:ascii="Book Antiqua" w:hAnsi="Book Antiqua"/>
          <w:sz w:val="24"/>
        </w:rPr>
        <w:t>esponsabile</w:t>
      </w:r>
      <w:proofErr w:type="spellEnd"/>
      <w:r w:rsidRPr="00F02028">
        <w:rPr>
          <w:rFonts w:ascii="Book Antiqua" w:hAnsi="Book Antiqua"/>
          <w:sz w:val="24"/>
        </w:rPr>
        <w:t xml:space="preserve"> </w:t>
      </w:r>
      <w:r>
        <w:rPr>
          <w:rFonts w:ascii="Book Antiqua" w:hAnsi="Book Antiqua"/>
          <w:sz w:val="24"/>
        </w:rPr>
        <w:t xml:space="preserve">per la prevenzione della corruzione e per la </w:t>
      </w:r>
      <w:r w:rsidRPr="00F02028">
        <w:rPr>
          <w:rFonts w:ascii="Book Antiqua" w:hAnsi="Book Antiqua"/>
          <w:sz w:val="24"/>
        </w:rPr>
        <w:t xml:space="preserve"> trasparenza svolge stabilmente attività di controllo sull'adempimento degli obblighi di pubblicazione, assicurando la completezza, la chiarezza e l'aggiornamento delle informazioni pubblicate, nonché segnalando all'organo di indirizzo politico, al</w:t>
      </w:r>
      <w:r>
        <w:rPr>
          <w:rFonts w:ascii="Book Antiqua" w:hAnsi="Book Antiqua"/>
          <w:sz w:val="24"/>
          <w:lang w:val="it-IT"/>
        </w:rPr>
        <w:t xml:space="preserve"> Nucleo di Valutazione, </w:t>
      </w:r>
      <w:r w:rsidRPr="00F02028">
        <w:rPr>
          <w:rFonts w:ascii="Book Antiqua" w:hAnsi="Book Antiqua"/>
          <w:sz w:val="24"/>
        </w:rPr>
        <w:t>all'Autorità nazionale anticorruzione e, nei casi più gravi, all'ufficio di disciplina i casi di mancato o ritardato adempimento degli obblighi di pubblicazione.</w:t>
      </w:r>
    </w:p>
    <w:p w:rsidR="00DF15A4" w:rsidRPr="00F02028" w:rsidRDefault="00DF15A4" w:rsidP="00DF15A4">
      <w:pPr>
        <w:pStyle w:val="Corpotesto"/>
        <w:spacing w:before="120"/>
        <w:jc w:val="both"/>
        <w:rPr>
          <w:rFonts w:ascii="Book Antiqua" w:hAnsi="Book Antiqua"/>
          <w:sz w:val="24"/>
        </w:rPr>
      </w:pPr>
      <w:r w:rsidRPr="00F02028">
        <w:rPr>
          <w:rFonts w:ascii="Book Antiqua" w:hAnsi="Book Antiqua"/>
          <w:sz w:val="24"/>
        </w:rPr>
        <w:t xml:space="preserve">Nell’ambito del </w:t>
      </w:r>
      <w:r w:rsidRPr="00F02028">
        <w:rPr>
          <w:rFonts w:ascii="Book Antiqua" w:hAnsi="Book Antiqua"/>
          <w:i/>
          <w:iCs/>
          <w:sz w:val="24"/>
        </w:rPr>
        <w:t>ciclo di gestione della performance</w:t>
      </w:r>
      <w:r w:rsidRPr="00F02028">
        <w:rPr>
          <w:rFonts w:ascii="Book Antiqua" w:hAnsi="Book Antiqua"/>
          <w:sz w:val="24"/>
        </w:rPr>
        <w:t xml:space="preserve"> sono definiti obiettivi, indicatori e puntuali criteri di monitoraggio e valutazione degli obblighi di pubblicazione e trasparenza. </w:t>
      </w:r>
    </w:p>
    <w:p w:rsidR="00DF15A4" w:rsidRPr="004B36EA" w:rsidRDefault="00DF15A4" w:rsidP="00DF15A4">
      <w:pPr>
        <w:pStyle w:val="Corpotesto"/>
        <w:spacing w:before="120"/>
        <w:jc w:val="both"/>
        <w:rPr>
          <w:rFonts w:ascii="Book Antiqua" w:hAnsi="Book Antiqua"/>
          <w:sz w:val="24"/>
        </w:rPr>
      </w:pPr>
      <w:r w:rsidRPr="004B36EA">
        <w:rPr>
          <w:rFonts w:ascii="Book Antiqua" w:hAnsi="Book Antiqua"/>
          <w:sz w:val="24"/>
        </w:rPr>
        <w:t xml:space="preserve">L’adempimento degli obblighi di trasparenza e pubblicazione previsti dal decreto legislativo 33/2013 e dal presente programma, sono oggetto di controllo successivo di regolarità amministrativa come normato dall’articolo 147-bis, commi 2 e 3, del TUEL e dal regolamento sui controlli interni approvato dall’organo consiliare con deliberazione 4 del 31.01.2013. </w:t>
      </w:r>
      <w:bookmarkStart w:id="3" w:name="_Toc437942569"/>
    </w:p>
    <w:bookmarkEnd w:id="3"/>
    <w:p w:rsidR="00DF15A4" w:rsidRDefault="00DF15A4" w:rsidP="00DF15A4">
      <w:pPr>
        <w:pStyle w:val="TitoloC"/>
        <w:spacing w:before="120" w:after="0" w:line="240" w:lineRule="auto"/>
        <w:rPr>
          <w:rFonts w:ascii="Book Antiqua" w:hAnsi="Book Antiqua"/>
          <w:sz w:val="24"/>
          <w:szCs w:val="24"/>
          <w:u w:val="none"/>
        </w:rPr>
      </w:pPr>
      <w:r>
        <w:rPr>
          <w:rFonts w:ascii="Book Antiqua" w:hAnsi="Book Antiqua"/>
          <w:sz w:val="24"/>
          <w:szCs w:val="24"/>
          <w:u w:val="none"/>
        </w:rPr>
        <w:t>L’ente rispetta</w:t>
      </w:r>
      <w:r w:rsidRPr="00F02028">
        <w:rPr>
          <w:rFonts w:ascii="Book Antiqua" w:hAnsi="Book Antiqua"/>
          <w:sz w:val="24"/>
          <w:szCs w:val="24"/>
          <w:u w:val="none"/>
        </w:rPr>
        <w:t xml:space="preserve"> con puntualità </w:t>
      </w:r>
      <w:r>
        <w:rPr>
          <w:rFonts w:ascii="Book Antiqua" w:hAnsi="Book Antiqua"/>
          <w:sz w:val="24"/>
          <w:szCs w:val="24"/>
          <w:u w:val="none"/>
        </w:rPr>
        <w:t>le prescrizioni dei</w:t>
      </w:r>
      <w:r w:rsidRPr="00F02028">
        <w:rPr>
          <w:rFonts w:ascii="Book Antiqua" w:hAnsi="Book Antiqua"/>
          <w:sz w:val="24"/>
          <w:szCs w:val="24"/>
          <w:u w:val="none"/>
        </w:rPr>
        <w:t xml:space="preserve"> decret</w:t>
      </w:r>
      <w:r>
        <w:rPr>
          <w:rFonts w:ascii="Book Antiqua" w:hAnsi="Book Antiqua"/>
          <w:sz w:val="24"/>
          <w:szCs w:val="24"/>
          <w:u w:val="none"/>
        </w:rPr>
        <w:t>i</w:t>
      </w:r>
      <w:r w:rsidRPr="00F02028">
        <w:rPr>
          <w:rFonts w:ascii="Book Antiqua" w:hAnsi="Book Antiqua"/>
          <w:sz w:val="24"/>
          <w:szCs w:val="24"/>
          <w:u w:val="none"/>
        </w:rPr>
        <w:t xml:space="preserve"> legislativ</w:t>
      </w:r>
      <w:r>
        <w:rPr>
          <w:rFonts w:ascii="Book Antiqua" w:hAnsi="Book Antiqua"/>
          <w:sz w:val="24"/>
          <w:szCs w:val="24"/>
          <w:u w:val="none"/>
        </w:rPr>
        <w:t>i</w:t>
      </w:r>
      <w:r w:rsidRPr="00F02028">
        <w:rPr>
          <w:rFonts w:ascii="Book Antiqua" w:hAnsi="Book Antiqua"/>
          <w:sz w:val="24"/>
          <w:szCs w:val="24"/>
          <w:u w:val="none"/>
        </w:rPr>
        <w:t xml:space="preserve"> 33/2013</w:t>
      </w:r>
      <w:r>
        <w:rPr>
          <w:rFonts w:ascii="Book Antiqua" w:hAnsi="Book Antiqua"/>
          <w:sz w:val="24"/>
          <w:szCs w:val="24"/>
          <w:u w:val="none"/>
        </w:rPr>
        <w:t xml:space="preserve"> e 97/2016. </w:t>
      </w:r>
    </w:p>
    <w:p w:rsidR="00DF15A4" w:rsidRPr="00C375C2" w:rsidRDefault="00DF15A4" w:rsidP="00DF15A4">
      <w:pPr>
        <w:pStyle w:val="TitoloC"/>
        <w:spacing w:before="120" w:after="0" w:line="240" w:lineRule="auto"/>
        <w:rPr>
          <w:rFonts w:ascii="Book Antiqua" w:hAnsi="Book Antiqua"/>
          <w:sz w:val="24"/>
          <w:szCs w:val="24"/>
          <w:u w:val="none"/>
        </w:rPr>
      </w:pPr>
      <w:r>
        <w:rPr>
          <w:rFonts w:ascii="Book Antiqua" w:hAnsi="Book Antiqua"/>
          <w:sz w:val="24"/>
          <w:szCs w:val="24"/>
          <w:u w:val="none"/>
        </w:rPr>
        <w:t xml:space="preserve">L’ente assicura </w:t>
      </w:r>
      <w:r w:rsidRPr="00F02028">
        <w:rPr>
          <w:rFonts w:ascii="Book Antiqua" w:hAnsi="Book Antiqua"/>
          <w:sz w:val="24"/>
          <w:szCs w:val="24"/>
          <w:u w:val="none"/>
        </w:rPr>
        <w:t xml:space="preserve">conoscibilità ed accessibilità a dati, documenti e informazioni elencati dal legislatore e precisati dall’ANAC. </w:t>
      </w:r>
    </w:p>
    <w:p w:rsidR="00DF15A4" w:rsidRPr="00F02028" w:rsidRDefault="00DF15A4" w:rsidP="00DF15A4">
      <w:pPr>
        <w:rPr>
          <w:rFonts w:ascii="Book Antiqua" w:hAnsi="Book Antiqua" w:cs="Arial"/>
          <w:b/>
        </w:rPr>
      </w:pPr>
    </w:p>
    <w:p w:rsidR="00DF15A4" w:rsidRPr="00791839" w:rsidRDefault="00DF15A4" w:rsidP="00DF15A4">
      <w:pPr>
        <w:keepNext/>
        <w:widowControl w:val="0"/>
        <w:spacing w:before="120"/>
        <w:jc w:val="both"/>
        <w:outlineLvl w:val="1"/>
        <w:rPr>
          <w:rFonts w:ascii="Book Antiqua" w:hAnsi="Book Antiqua" w:cs="Arial"/>
          <w:b/>
          <w:bCs/>
          <w:sz w:val="28"/>
          <w:szCs w:val="28"/>
        </w:rPr>
      </w:pPr>
      <w:bookmarkStart w:id="4" w:name="_Toc437942570"/>
      <w:r>
        <w:rPr>
          <w:rFonts w:ascii="Book Antiqua" w:hAnsi="Book Antiqua" w:cs="Arial"/>
          <w:b/>
        </w:rPr>
        <w:t>6. A</w:t>
      </w:r>
      <w:r w:rsidRPr="00791839">
        <w:rPr>
          <w:rFonts w:ascii="Book Antiqua" w:hAnsi="Book Antiqua" w:cs="Arial"/>
          <w:b/>
          <w:bCs/>
          <w:sz w:val="28"/>
          <w:szCs w:val="28"/>
        </w:rPr>
        <w:t>ccesso civico</w:t>
      </w:r>
      <w:bookmarkEnd w:id="4"/>
      <w:r w:rsidRPr="00791839">
        <w:rPr>
          <w:rFonts w:ascii="Book Antiqua" w:hAnsi="Book Antiqua" w:cs="Arial"/>
          <w:b/>
          <w:bCs/>
          <w:sz w:val="28"/>
          <w:szCs w:val="28"/>
        </w:rPr>
        <w:t xml:space="preserve"> </w:t>
      </w:r>
    </w:p>
    <w:p w:rsidR="00DF15A4" w:rsidRDefault="00DF15A4" w:rsidP="00DF15A4">
      <w:pPr>
        <w:spacing w:before="120"/>
        <w:jc w:val="both"/>
        <w:rPr>
          <w:rFonts w:ascii="Book Antiqua" w:hAnsi="Book Antiqua" w:cs="Tahoma"/>
        </w:rPr>
      </w:pPr>
      <w:r w:rsidRPr="003E72F2">
        <w:rPr>
          <w:rFonts w:ascii="Book Antiqua" w:hAnsi="Book Antiqua" w:cs="Tahoma"/>
        </w:rPr>
        <w:t xml:space="preserve">Il </w:t>
      </w:r>
      <w:r>
        <w:rPr>
          <w:rFonts w:ascii="Book Antiqua" w:hAnsi="Book Antiqua" w:cs="Tahoma"/>
        </w:rPr>
        <w:t xml:space="preserve">decreto legislativo 33/2013, comma 1, del rinnovato articolo </w:t>
      </w:r>
      <w:r w:rsidRPr="003E72F2">
        <w:rPr>
          <w:rFonts w:ascii="Book Antiqua" w:hAnsi="Book Antiqua" w:cs="Tahoma"/>
        </w:rPr>
        <w:t xml:space="preserve">5 prevede: </w:t>
      </w:r>
    </w:p>
    <w:p w:rsidR="00DF15A4" w:rsidRPr="00642EFE" w:rsidRDefault="00DF15A4" w:rsidP="00DF15A4">
      <w:pPr>
        <w:spacing w:before="120"/>
        <w:jc w:val="both"/>
        <w:rPr>
          <w:rFonts w:ascii="Book Antiqua" w:hAnsi="Book Antiqua" w:cs="Tahoma"/>
          <w:i/>
          <w:color w:val="000000"/>
        </w:rPr>
      </w:pPr>
      <w:r>
        <w:rPr>
          <w:rFonts w:ascii="Book Antiqua" w:hAnsi="Book Antiqua" w:cs="Tahoma"/>
          <w:i/>
          <w:color w:val="000000"/>
        </w:rPr>
        <w:t>“</w:t>
      </w:r>
      <w:r w:rsidRPr="00642EFE">
        <w:rPr>
          <w:rFonts w:ascii="Book Antiqua" w:hAnsi="Book Antiqua" w:cs="Tahoma"/>
          <w:i/>
          <w:color w:val="000000"/>
        </w:rPr>
        <w:t>L'obbligo previsto dalla normativa vigente in capo alle pubbliche amministrazioni di pubblicare documenti, informazioni o dati comporta il diritto di chiunque di richiedere i medesimi, nei casi in cui sia stata omessa la loro pubblicazione</w:t>
      </w:r>
      <w:r>
        <w:rPr>
          <w:rFonts w:ascii="Book Antiqua" w:hAnsi="Book Antiqua" w:cs="Tahoma"/>
          <w:i/>
          <w:color w:val="000000"/>
        </w:rPr>
        <w:t>”</w:t>
      </w:r>
      <w:r w:rsidRPr="00642EFE">
        <w:rPr>
          <w:rFonts w:ascii="Book Antiqua" w:hAnsi="Book Antiqua" w:cs="Tahoma"/>
          <w:i/>
          <w:color w:val="000000"/>
        </w:rPr>
        <w:t>.</w:t>
      </w:r>
    </w:p>
    <w:p w:rsidR="00DF15A4" w:rsidRDefault="00DF15A4" w:rsidP="00DF15A4">
      <w:pPr>
        <w:spacing w:before="120"/>
        <w:jc w:val="both"/>
        <w:rPr>
          <w:rFonts w:ascii="Book Antiqua" w:hAnsi="Book Antiqua" w:cs="Tahoma"/>
          <w:color w:val="000000"/>
        </w:rPr>
      </w:pPr>
      <w:r>
        <w:rPr>
          <w:rFonts w:ascii="Book Antiqua" w:hAnsi="Book Antiqua" w:cs="Tahoma"/>
          <w:color w:val="000000"/>
        </w:rPr>
        <w:t xml:space="preserve">Mentre il comma 2, dello stesso articolo 5: </w:t>
      </w:r>
    </w:p>
    <w:p w:rsidR="00DF15A4" w:rsidRDefault="00DF15A4" w:rsidP="00DF15A4">
      <w:pPr>
        <w:spacing w:before="120"/>
        <w:jc w:val="both"/>
        <w:rPr>
          <w:rFonts w:ascii="Book Antiqua" w:hAnsi="Book Antiqua" w:cs="Tahoma"/>
          <w:color w:val="000000"/>
        </w:rPr>
      </w:pPr>
      <w:r>
        <w:rPr>
          <w:rFonts w:ascii="Book Antiqua" w:hAnsi="Book Antiqua" w:cs="Tahoma"/>
          <w:color w:val="000000"/>
        </w:rPr>
        <w:t>“</w:t>
      </w:r>
      <w:r w:rsidRPr="00FD6FF0">
        <w:rPr>
          <w:rFonts w:ascii="Book Antiqua" w:hAnsi="Book Antiqua" w:cs="Tahoma"/>
          <w:i/>
          <w:color w:val="000000"/>
        </w:rPr>
        <w:t>Allo scopo di favorire forme diffuse di controllo sul perseguimento delle   funzioni istituzionali e sull'utilizzo delle risorse pubbliche e di promuovere la partecipazione al dibattito pubblico, chiunque ha diritto di accedere ai dati e ai documenti detenuti dalle pubbliche amministrazioni, ulteriori rispetto a quelli oggetto di pubblicazione</w:t>
      </w:r>
      <w:r>
        <w:rPr>
          <w:rFonts w:ascii="Book Antiqua" w:hAnsi="Book Antiqua" w:cs="Tahoma"/>
          <w:color w:val="000000"/>
        </w:rPr>
        <w:t xml:space="preserve">” obbligatoria ai sensi del decreto 33/2013. </w:t>
      </w:r>
    </w:p>
    <w:p w:rsidR="00DF15A4" w:rsidRDefault="00DF15A4" w:rsidP="00DF15A4">
      <w:pPr>
        <w:spacing w:before="120"/>
        <w:jc w:val="both"/>
        <w:rPr>
          <w:rFonts w:ascii="Book Antiqua" w:hAnsi="Book Antiqua" w:cs="Tahoma"/>
          <w:color w:val="000000"/>
        </w:rPr>
      </w:pPr>
      <w:r>
        <w:rPr>
          <w:rFonts w:ascii="Book Antiqua" w:hAnsi="Book Antiqua" w:cs="Tahoma"/>
          <w:color w:val="000000"/>
        </w:rPr>
        <w:t xml:space="preserve">La norma attribuisce ad ogni cittadino il </w:t>
      </w:r>
      <w:r w:rsidRPr="00A61F2D">
        <w:rPr>
          <w:rFonts w:ascii="Book Antiqua" w:hAnsi="Book Antiqua" w:cs="Tahoma"/>
          <w:i/>
          <w:color w:val="000000"/>
        </w:rPr>
        <w:t>libero accesso</w:t>
      </w:r>
      <w:r>
        <w:rPr>
          <w:rFonts w:ascii="Book Antiqua" w:hAnsi="Book Antiqua" w:cs="Tahoma"/>
          <w:color w:val="000000"/>
        </w:rPr>
        <w:t xml:space="preserve"> ai dati elencati dal decreto legislativo 33/2013, oggetto di pubblicazione obbligatoria, ed estende l’accesso civico ad ogni altro dato </w:t>
      </w:r>
      <w:proofErr w:type="gramStart"/>
      <w:r>
        <w:rPr>
          <w:rFonts w:ascii="Book Antiqua" w:hAnsi="Book Antiqua" w:cs="Tahoma"/>
          <w:color w:val="000000"/>
        </w:rPr>
        <w:t>e</w:t>
      </w:r>
      <w:proofErr w:type="gramEnd"/>
      <w:r>
        <w:rPr>
          <w:rFonts w:ascii="Book Antiqua" w:hAnsi="Book Antiqua" w:cs="Tahoma"/>
          <w:color w:val="000000"/>
        </w:rPr>
        <w:t xml:space="preserve"> documento (“</w:t>
      </w:r>
      <w:r w:rsidRPr="009A4EED">
        <w:rPr>
          <w:rFonts w:ascii="Book Antiqua" w:hAnsi="Book Antiqua" w:cs="Tahoma"/>
          <w:i/>
          <w:color w:val="000000"/>
        </w:rPr>
        <w:t>ulteriore</w:t>
      </w:r>
      <w:r>
        <w:rPr>
          <w:rFonts w:ascii="Book Antiqua" w:hAnsi="Book Antiqua" w:cs="Tahoma"/>
          <w:color w:val="000000"/>
        </w:rPr>
        <w:t>”) rispetto a quelli da pubblicare in “</w:t>
      </w:r>
      <w:r w:rsidRPr="009A4EED">
        <w:rPr>
          <w:rFonts w:ascii="Book Antiqua" w:hAnsi="Book Antiqua" w:cs="Tahoma"/>
          <w:i/>
          <w:color w:val="000000"/>
        </w:rPr>
        <w:t>amministrazione trasparente</w:t>
      </w:r>
      <w:r>
        <w:rPr>
          <w:rFonts w:ascii="Book Antiqua" w:hAnsi="Book Antiqua" w:cs="Tahoma"/>
          <w:color w:val="000000"/>
        </w:rPr>
        <w:t>”.</w:t>
      </w:r>
    </w:p>
    <w:p w:rsidR="00DF15A4" w:rsidRPr="00FD6FF0" w:rsidRDefault="00DF15A4" w:rsidP="00DF15A4">
      <w:pPr>
        <w:spacing w:before="120"/>
        <w:jc w:val="both"/>
        <w:rPr>
          <w:rFonts w:ascii="Book Antiqua" w:hAnsi="Book Antiqua" w:cs="Tahoma"/>
          <w:color w:val="000000"/>
        </w:rPr>
      </w:pPr>
      <w:r>
        <w:rPr>
          <w:rFonts w:ascii="Book Antiqua" w:hAnsi="Book Antiqua" w:cs="Tahoma"/>
          <w:color w:val="000000"/>
        </w:rPr>
        <w:t>L’accesso civico “</w:t>
      </w:r>
      <w:r w:rsidRPr="007F6044">
        <w:rPr>
          <w:rFonts w:ascii="Book Antiqua" w:hAnsi="Book Antiqua" w:cs="Tahoma"/>
          <w:i/>
          <w:color w:val="000000"/>
        </w:rPr>
        <w:t>potenziato</w:t>
      </w:r>
      <w:r>
        <w:rPr>
          <w:rFonts w:ascii="Book Antiqua" w:hAnsi="Book Antiqua" w:cs="Tahoma"/>
          <w:color w:val="000000"/>
        </w:rPr>
        <w:t xml:space="preserve">” investe ogni documento, ogni dato ed ogni informazione delle pubbliche amministrazioni. L’accesso civico incontra </w:t>
      </w:r>
      <w:r>
        <w:rPr>
          <w:rFonts w:ascii="Book Antiqua" w:hAnsi="Book Antiqua" w:cs="Tahoma"/>
          <w:color w:val="000000"/>
        </w:rPr>
        <w:lastRenderedPageBreak/>
        <w:t>quale unico limite “</w:t>
      </w:r>
      <w:r w:rsidRPr="00B82076">
        <w:rPr>
          <w:rFonts w:ascii="Book Antiqua" w:hAnsi="Book Antiqua" w:cs="Tahoma"/>
          <w:i/>
          <w:color w:val="000000"/>
        </w:rPr>
        <w:t>la tutela di interessi giuridicamente rilevanti</w:t>
      </w:r>
      <w:r>
        <w:rPr>
          <w:rFonts w:ascii="Book Antiqua" w:hAnsi="Book Antiqua" w:cs="Tahoma"/>
          <w:color w:val="000000"/>
        </w:rPr>
        <w:t xml:space="preserve">” secondo la disciplina del nuovo articolo 5-bis. </w:t>
      </w:r>
    </w:p>
    <w:p w:rsidR="00DF15A4" w:rsidRPr="00C375C2" w:rsidRDefault="00DF15A4" w:rsidP="00DF15A4">
      <w:pPr>
        <w:spacing w:before="120"/>
        <w:jc w:val="both"/>
        <w:rPr>
          <w:rFonts w:ascii="Book Antiqua" w:hAnsi="Book Antiqua" w:cs="Tahoma"/>
          <w:color w:val="000000"/>
        </w:rPr>
      </w:pPr>
      <w:r>
        <w:rPr>
          <w:rFonts w:ascii="Book Antiqua" w:hAnsi="Book Antiqua" w:cs="Tahoma"/>
          <w:color w:val="000000"/>
        </w:rPr>
        <w:t xml:space="preserve">L’accesso civico </w:t>
      </w:r>
      <w:r w:rsidRPr="007F6044">
        <w:rPr>
          <w:rFonts w:ascii="Book Antiqua" w:hAnsi="Book Antiqua" w:cs="Tahoma"/>
          <w:color w:val="000000"/>
        </w:rPr>
        <w:t xml:space="preserve">non è sottoposto ad alcuna limitazione quanto alla legittimazione soggettiva del richiedente: spetta a chiunque. </w:t>
      </w:r>
    </w:p>
    <w:p w:rsidR="00DF15A4" w:rsidRDefault="00DF15A4" w:rsidP="00DF15A4">
      <w:pPr>
        <w:pStyle w:val="TitoloC"/>
        <w:spacing w:before="120" w:after="0" w:line="240" w:lineRule="auto"/>
        <w:rPr>
          <w:rFonts w:ascii="Book Antiqua" w:hAnsi="Book Antiqua"/>
          <w:sz w:val="24"/>
          <w:szCs w:val="24"/>
          <w:u w:val="none"/>
        </w:rPr>
      </w:pPr>
      <w:r>
        <w:rPr>
          <w:rFonts w:ascii="Book Antiqua" w:hAnsi="Book Antiqua"/>
          <w:b/>
          <w:sz w:val="24"/>
          <w:szCs w:val="24"/>
          <w:u w:val="none"/>
          <w:lang w:val="it-IT"/>
        </w:rPr>
        <w:t>C</w:t>
      </w:r>
      <w:proofErr w:type="spellStart"/>
      <w:r w:rsidRPr="007F6044">
        <w:rPr>
          <w:rFonts w:ascii="Book Antiqua" w:hAnsi="Book Antiqua"/>
          <w:b/>
          <w:sz w:val="24"/>
          <w:szCs w:val="24"/>
          <w:u w:val="none"/>
        </w:rPr>
        <w:t>onsentire</w:t>
      </w:r>
      <w:proofErr w:type="spellEnd"/>
      <w:r w:rsidRPr="007F6044">
        <w:rPr>
          <w:rFonts w:ascii="Book Antiqua" w:hAnsi="Book Antiqua"/>
          <w:b/>
          <w:sz w:val="24"/>
          <w:szCs w:val="24"/>
          <w:u w:val="none"/>
        </w:rPr>
        <w:t xml:space="preserve"> a chiunque l’esercizio dell’accesso civico è obiettivo strategico di questa </w:t>
      </w:r>
      <w:r>
        <w:rPr>
          <w:rFonts w:ascii="Book Antiqua" w:hAnsi="Book Antiqua"/>
          <w:b/>
          <w:sz w:val="24"/>
          <w:szCs w:val="24"/>
          <w:u w:val="none"/>
          <w:lang w:val="it-IT"/>
        </w:rPr>
        <w:t>A</w:t>
      </w:r>
      <w:proofErr w:type="spellStart"/>
      <w:r w:rsidRPr="007F6044">
        <w:rPr>
          <w:rFonts w:ascii="Book Antiqua" w:hAnsi="Book Antiqua"/>
          <w:b/>
          <w:sz w:val="24"/>
          <w:szCs w:val="24"/>
          <w:u w:val="none"/>
        </w:rPr>
        <w:t>mministrazione</w:t>
      </w:r>
      <w:proofErr w:type="spellEnd"/>
      <w:r w:rsidRPr="007F6044">
        <w:rPr>
          <w:rFonts w:ascii="Book Antiqua" w:hAnsi="Book Antiqua"/>
          <w:b/>
          <w:sz w:val="24"/>
          <w:szCs w:val="24"/>
          <w:u w:val="none"/>
        </w:rPr>
        <w:t>.</w:t>
      </w:r>
      <w:r>
        <w:rPr>
          <w:rFonts w:ascii="Book Antiqua" w:hAnsi="Book Antiqua"/>
          <w:sz w:val="24"/>
          <w:szCs w:val="24"/>
          <w:u w:val="none"/>
        </w:rPr>
        <w:t xml:space="preserve">  </w:t>
      </w:r>
    </w:p>
    <w:p w:rsidR="00DF15A4" w:rsidRDefault="00DF15A4" w:rsidP="00DF15A4">
      <w:pPr>
        <w:pStyle w:val="TitoloC"/>
        <w:spacing w:before="120" w:after="0" w:line="240" w:lineRule="auto"/>
        <w:rPr>
          <w:rFonts w:ascii="Book Antiqua" w:hAnsi="Book Antiqua"/>
          <w:sz w:val="24"/>
          <w:szCs w:val="24"/>
          <w:u w:val="none"/>
        </w:rPr>
      </w:pPr>
      <w:r w:rsidRPr="00F02028">
        <w:rPr>
          <w:rFonts w:ascii="Book Antiqua" w:hAnsi="Book Antiqua"/>
          <w:sz w:val="24"/>
          <w:szCs w:val="24"/>
          <w:u w:val="none"/>
        </w:rPr>
        <w:t xml:space="preserve">Del diritto all’accesso civico è data informazione sul sito </w:t>
      </w:r>
      <w:proofErr w:type="spellStart"/>
      <w:r w:rsidRPr="00F02028">
        <w:rPr>
          <w:rFonts w:ascii="Book Antiqua" w:hAnsi="Book Antiqua"/>
          <w:sz w:val="24"/>
          <w:szCs w:val="24"/>
          <w:u w:val="none"/>
        </w:rPr>
        <w:t>dell’</w:t>
      </w:r>
      <w:r>
        <w:rPr>
          <w:rFonts w:ascii="Book Antiqua" w:hAnsi="Book Antiqua"/>
          <w:sz w:val="24"/>
          <w:szCs w:val="24"/>
          <w:u w:val="none"/>
          <w:lang w:val="it-IT"/>
        </w:rPr>
        <w:t>E</w:t>
      </w:r>
      <w:r w:rsidRPr="00F02028">
        <w:rPr>
          <w:rFonts w:ascii="Book Antiqua" w:hAnsi="Book Antiqua"/>
          <w:sz w:val="24"/>
          <w:szCs w:val="24"/>
          <w:u w:val="none"/>
        </w:rPr>
        <w:t>nte</w:t>
      </w:r>
      <w:proofErr w:type="spellEnd"/>
      <w:r w:rsidRPr="00F02028">
        <w:rPr>
          <w:rFonts w:ascii="Book Antiqua" w:hAnsi="Book Antiqua"/>
          <w:sz w:val="24"/>
          <w:szCs w:val="24"/>
          <w:u w:val="none"/>
        </w:rPr>
        <w:t xml:space="preserve">. </w:t>
      </w:r>
    </w:p>
    <w:p w:rsidR="00DF15A4" w:rsidRPr="00F02028" w:rsidRDefault="00DF15A4" w:rsidP="00DF15A4">
      <w:pPr>
        <w:pStyle w:val="TitoloC"/>
        <w:spacing w:before="120" w:after="0" w:line="240" w:lineRule="auto"/>
        <w:rPr>
          <w:rFonts w:ascii="Book Antiqua" w:hAnsi="Book Antiqua"/>
          <w:sz w:val="24"/>
          <w:szCs w:val="24"/>
          <w:u w:val="none"/>
        </w:rPr>
      </w:pPr>
      <w:r w:rsidRPr="00F02028">
        <w:rPr>
          <w:rFonts w:ascii="Book Antiqua" w:hAnsi="Book Antiqua"/>
          <w:sz w:val="24"/>
          <w:szCs w:val="24"/>
          <w:u w:val="none"/>
        </w:rPr>
        <w:t>A norma del decreto legislativo 33/2013 in “</w:t>
      </w:r>
      <w:r w:rsidRPr="00F02028">
        <w:rPr>
          <w:rFonts w:ascii="Book Antiqua" w:hAnsi="Book Antiqua"/>
          <w:i/>
          <w:sz w:val="24"/>
          <w:szCs w:val="24"/>
          <w:u w:val="none"/>
        </w:rPr>
        <w:t>amministrazione trasparente</w:t>
      </w:r>
      <w:r w:rsidRPr="00F02028">
        <w:rPr>
          <w:rFonts w:ascii="Book Antiqua" w:hAnsi="Book Antiqua"/>
          <w:sz w:val="24"/>
          <w:szCs w:val="24"/>
          <w:u w:val="none"/>
        </w:rPr>
        <w:t xml:space="preserve">” sono pubblicati: </w:t>
      </w:r>
    </w:p>
    <w:p w:rsidR="00DF15A4" w:rsidRPr="00F02028" w:rsidRDefault="00DF15A4" w:rsidP="00DF15A4">
      <w:pPr>
        <w:pStyle w:val="Corpotesto"/>
        <w:spacing w:before="120"/>
        <w:jc w:val="both"/>
        <w:rPr>
          <w:rFonts w:ascii="Book Antiqua" w:hAnsi="Book Antiqua"/>
          <w:sz w:val="24"/>
        </w:rPr>
      </w:pPr>
      <w:r w:rsidRPr="00F02028">
        <w:rPr>
          <w:rFonts w:ascii="Book Antiqua" w:hAnsi="Book Antiqua"/>
          <w:sz w:val="24"/>
        </w:rPr>
        <w:t>i</w:t>
      </w:r>
      <w:r>
        <w:rPr>
          <w:rFonts w:ascii="Book Antiqua" w:hAnsi="Book Antiqua"/>
          <w:sz w:val="24"/>
          <w:lang w:val="it-IT"/>
        </w:rPr>
        <w:t>l</w:t>
      </w:r>
      <w:r w:rsidRPr="00F02028">
        <w:rPr>
          <w:rFonts w:ascii="Book Antiqua" w:hAnsi="Book Antiqua"/>
          <w:sz w:val="24"/>
        </w:rPr>
        <w:t xml:space="preserve"> nominativ</w:t>
      </w:r>
      <w:r>
        <w:rPr>
          <w:rFonts w:ascii="Book Antiqua" w:hAnsi="Book Antiqua"/>
          <w:sz w:val="24"/>
          <w:lang w:val="it-IT"/>
        </w:rPr>
        <w:t>o</w:t>
      </w:r>
      <w:r w:rsidRPr="00F02028">
        <w:rPr>
          <w:rFonts w:ascii="Book Antiqua" w:hAnsi="Book Antiqua"/>
          <w:sz w:val="24"/>
        </w:rPr>
        <w:t xml:space="preserve"> del </w:t>
      </w:r>
      <w:r>
        <w:rPr>
          <w:rFonts w:ascii="Book Antiqua" w:hAnsi="Book Antiqua"/>
          <w:sz w:val="24"/>
          <w:lang w:val="it-IT"/>
        </w:rPr>
        <w:t>R</w:t>
      </w:r>
      <w:proofErr w:type="spellStart"/>
      <w:r w:rsidRPr="00F02028">
        <w:rPr>
          <w:rFonts w:ascii="Book Antiqua" w:hAnsi="Book Antiqua"/>
          <w:sz w:val="24"/>
        </w:rPr>
        <w:t>esponsabile</w:t>
      </w:r>
      <w:proofErr w:type="spellEnd"/>
      <w:r w:rsidRPr="00F02028">
        <w:rPr>
          <w:rFonts w:ascii="Book Antiqua" w:hAnsi="Book Antiqua"/>
          <w:sz w:val="24"/>
        </w:rPr>
        <w:t xml:space="preserve"> della trasparenza</w:t>
      </w:r>
      <w:r>
        <w:rPr>
          <w:rFonts w:ascii="Book Antiqua" w:hAnsi="Book Antiqua"/>
          <w:sz w:val="24"/>
          <w:lang w:val="it-IT"/>
        </w:rPr>
        <w:t>, titolare del potere sostitutivo,</w:t>
      </w:r>
      <w:r w:rsidRPr="00F02028">
        <w:rPr>
          <w:rFonts w:ascii="Book Antiqua" w:hAnsi="Book Antiqua"/>
          <w:sz w:val="24"/>
        </w:rPr>
        <w:t xml:space="preserve"> al quale presentare la richiesta d’accesso civico</w:t>
      </w:r>
      <w:r>
        <w:rPr>
          <w:rFonts w:ascii="Book Antiqua" w:hAnsi="Book Antiqua"/>
          <w:sz w:val="24"/>
          <w:lang w:val="it-IT"/>
        </w:rPr>
        <w:t xml:space="preserve"> </w:t>
      </w:r>
      <w:r w:rsidRPr="00F02028">
        <w:rPr>
          <w:rFonts w:ascii="Book Antiqua" w:hAnsi="Book Antiqua"/>
          <w:sz w:val="24"/>
        </w:rPr>
        <w:t>con l’indicazione de</w:t>
      </w:r>
      <w:r>
        <w:rPr>
          <w:rFonts w:ascii="Book Antiqua" w:hAnsi="Book Antiqua"/>
          <w:sz w:val="24"/>
          <w:lang w:val="it-IT"/>
        </w:rPr>
        <w:t>l</w:t>
      </w:r>
      <w:r w:rsidRPr="00F02028">
        <w:rPr>
          <w:rFonts w:ascii="Book Antiqua" w:hAnsi="Book Antiqua"/>
          <w:sz w:val="24"/>
        </w:rPr>
        <w:t xml:space="preserve"> relativ</w:t>
      </w:r>
      <w:r>
        <w:rPr>
          <w:rFonts w:ascii="Book Antiqua" w:hAnsi="Book Antiqua"/>
          <w:sz w:val="24"/>
          <w:lang w:val="it-IT"/>
        </w:rPr>
        <w:t>o</w:t>
      </w:r>
      <w:r w:rsidRPr="00F02028">
        <w:rPr>
          <w:rFonts w:ascii="Book Antiqua" w:hAnsi="Book Antiqua"/>
          <w:sz w:val="24"/>
        </w:rPr>
        <w:t xml:space="preserve"> recapit</w:t>
      </w:r>
      <w:r>
        <w:rPr>
          <w:rFonts w:ascii="Book Antiqua" w:hAnsi="Book Antiqua"/>
          <w:sz w:val="24"/>
          <w:lang w:val="it-IT"/>
        </w:rPr>
        <w:t>o</w:t>
      </w:r>
      <w:r w:rsidRPr="00F02028">
        <w:rPr>
          <w:rFonts w:ascii="Book Antiqua" w:hAnsi="Book Antiqua"/>
          <w:sz w:val="24"/>
        </w:rPr>
        <w:t xml:space="preserve"> telefonic</w:t>
      </w:r>
      <w:r>
        <w:rPr>
          <w:rFonts w:ascii="Book Antiqua" w:hAnsi="Book Antiqua"/>
          <w:sz w:val="24"/>
          <w:lang w:val="it-IT"/>
        </w:rPr>
        <w:t>o</w:t>
      </w:r>
      <w:r w:rsidRPr="00F02028">
        <w:rPr>
          <w:rFonts w:ascii="Book Antiqua" w:hAnsi="Book Antiqua"/>
          <w:sz w:val="24"/>
        </w:rPr>
        <w:t xml:space="preserve"> e dell</w:t>
      </w:r>
      <w:r>
        <w:rPr>
          <w:rFonts w:ascii="Book Antiqua" w:hAnsi="Book Antiqua"/>
          <w:sz w:val="24"/>
          <w:lang w:val="it-IT"/>
        </w:rPr>
        <w:t>’ indirizzo di</w:t>
      </w:r>
      <w:r w:rsidRPr="00F02028">
        <w:rPr>
          <w:rFonts w:ascii="Book Antiqua" w:hAnsi="Book Antiqua"/>
          <w:sz w:val="24"/>
        </w:rPr>
        <w:t xml:space="preserve"> posta elettronica istituzionale;</w:t>
      </w:r>
    </w:p>
    <w:p w:rsidR="00DF15A4" w:rsidRPr="00F02028" w:rsidRDefault="00DF15A4" w:rsidP="00DF15A4">
      <w:pPr>
        <w:pStyle w:val="Corpotesto"/>
        <w:spacing w:before="120"/>
        <w:jc w:val="both"/>
        <w:rPr>
          <w:rFonts w:ascii="Book Antiqua" w:hAnsi="Book Antiqua"/>
          <w:sz w:val="24"/>
        </w:rPr>
      </w:pPr>
      <w:r w:rsidRPr="00F02028">
        <w:rPr>
          <w:rFonts w:ascii="Book Antiqua" w:hAnsi="Book Antiqua"/>
          <w:sz w:val="24"/>
        </w:rPr>
        <w:t>le modalità per l’esercizio dell’accesso civico</w:t>
      </w:r>
      <w:r>
        <w:rPr>
          <w:rFonts w:ascii="Book Antiqua" w:hAnsi="Book Antiqua"/>
          <w:sz w:val="24"/>
          <w:lang w:val="it-IT"/>
        </w:rPr>
        <w:t xml:space="preserve"> generalizzato</w:t>
      </w:r>
      <w:r w:rsidRPr="00F02028">
        <w:rPr>
          <w:rFonts w:ascii="Book Antiqua" w:hAnsi="Book Antiqua"/>
          <w:sz w:val="24"/>
        </w:rPr>
        <w:t xml:space="preserve">. </w:t>
      </w:r>
    </w:p>
    <w:p w:rsidR="00DF15A4" w:rsidRPr="007F6044" w:rsidRDefault="00DF15A4" w:rsidP="00DF15A4">
      <w:pPr>
        <w:keepNext/>
        <w:widowControl w:val="0"/>
        <w:spacing w:before="120"/>
        <w:jc w:val="both"/>
        <w:outlineLvl w:val="1"/>
        <w:rPr>
          <w:rFonts w:ascii="Book Antiqua" w:hAnsi="Book Antiqua" w:cs="Arial"/>
          <w:b/>
          <w:sz w:val="28"/>
          <w:szCs w:val="28"/>
        </w:rPr>
      </w:pPr>
      <w:r>
        <w:rPr>
          <w:rFonts w:ascii="Book Antiqua" w:hAnsi="Book Antiqua" w:cs="Arial"/>
          <w:b/>
          <w:sz w:val="28"/>
          <w:szCs w:val="28"/>
        </w:rPr>
        <w:t xml:space="preserve">7. Tabelle </w:t>
      </w:r>
    </w:p>
    <w:p w:rsidR="00DF15A4" w:rsidRPr="00F02028" w:rsidRDefault="00DF15A4" w:rsidP="00DF15A4">
      <w:pPr>
        <w:pStyle w:val="Corpotesto"/>
        <w:spacing w:before="120"/>
        <w:jc w:val="both"/>
        <w:rPr>
          <w:rFonts w:ascii="Book Antiqua" w:hAnsi="Book Antiqua"/>
          <w:sz w:val="24"/>
        </w:rPr>
      </w:pPr>
      <w:r>
        <w:rPr>
          <w:rFonts w:ascii="Book Antiqua" w:hAnsi="Book Antiqua"/>
          <w:sz w:val="24"/>
          <w:lang w:val="it-IT"/>
        </w:rPr>
        <w:t xml:space="preserve">Come sopra precisato, </w:t>
      </w:r>
      <w:proofErr w:type="spellStart"/>
      <w:r>
        <w:rPr>
          <w:rFonts w:ascii="Book Antiqua" w:hAnsi="Book Antiqua"/>
          <w:sz w:val="24"/>
          <w:lang w:val="it-IT"/>
        </w:rPr>
        <w:t>l</w:t>
      </w:r>
      <w:r>
        <w:rPr>
          <w:rFonts w:ascii="Book Antiqua" w:hAnsi="Book Antiqua"/>
          <w:sz w:val="24"/>
        </w:rPr>
        <w:t>e</w:t>
      </w:r>
      <w:proofErr w:type="spellEnd"/>
      <w:r>
        <w:rPr>
          <w:rFonts w:ascii="Book Antiqua" w:hAnsi="Book Antiqua"/>
          <w:sz w:val="24"/>
        </w:rPr>
        <w:t xml:space="preserve"> tabelle</w:t>
      </w:r>
      <w:r w:rsidRPr="00F02028">
        <w:rPr>
          <w:rFonts w:ascii="Book Antiqua" w:hAnsi="Book Antiqua"/>
          <w:sz w:val="24"/>
        </w:rPr>
        <w:t xml:space="preserve"> </w:t>
      </w:r>
      <w:r>
        <w:rPr>
          <w:rFonts w:ascii="Book Antiqua" w:hAnsi="Book Antiqua"/>
          <w:sz w:val="24"/>
        </w:rPr>
        <w:t xml:space="preserve">che seguono </w:t>
      </w:r>
      <w:r w:rsidRPr="00F02028">
        <w:rPr>
          <w:rFonts w:ascii="Book Antiqua" w:hAnsi="Book Antiqua"/>
          <w:sz w:val="24"/>
        </w:rPr>
        <w:t xml:space="preserve">sono </w:t>
      </w:r>
      <w:r>
        <w:rPr>
          <w:rFonts w:ascii="Book Antiqua" w:hAnsi="Book Antiqua"/>
          <w:sz w:val="24"/>
        </w:rPr>
        <w:t>composte da sette</w:t>
      </w:r>
      <w:r w:rsidRPr="00F02028">
        <w:rPr>
          <w:rFonts w:ascii="Book Antiqua" w:hAnsi="Book Antiqua"/>
          <w:sz w:val="24"/>
        </w:rPr>
        <w:t xml:space="preserve"> colonne, </w:t>
      </w:r>
      <w:r>
        <w:rPr>
          <w:rFonts w:ascii="Book Antiqua" w:hAnsi="Book Antiqua"/>
          <w:sz w:val="24"/>
        </w:rPr>
        <w:t xml:space="preserve">che recano i dati </w:t>
      </w:r>
      <w:r w:rsidRPr="00F02028">
        <w:rPr>
          <w:rFonts w:ascii="Book Antiqua" w:hAnsi="Book Antiqua"/>
          <w:sz w:val="24"/>
        </w:rPr>
        <w:t xml:space="preserve">seguenti: </w:t>
      </w:r>
    </w:p>
    <w:p w:rsidR="00DF15A4" w:rsidRPr="004B53DB" w:rsidRDefault="00DF15A4" w:rsidP="00DF15A4">
      <w:pPr>
        <w:pStyle w:val="Corpotesto"/>
        <w:shd w:val="clear" w:color="auto" w:fill="D9D9D9"/>
        <w:spacing w:before="120"/>
        <w:jc w:val="both"/>
        <w:rPr>
          <w:rFonts w:ascii="Book Antiqua" w:hAnsi="Book Antiqua"/>
          <w:sz w:val="24"/>
        </w:rPr>
      </w:pPr>
      <w:r w:rsidRPr="004B53DB">
        <w:rPr>
          <w:rFonts w:ascii="Book Antiqua" w:hAnsi="Book Antiqua"/>
          <w:sz w:val="24"/>
        </w:rPr>
        <w:t xml:space="preserve">Colonna A: </w:t>
      </w:r>
      <w:r w:rsidRPr="004B53DB">
        <w:rPr>
          <w:rFonts w:ascii="Book Antiqua" w:hAnsi="Book Antiqua"/>
          <w:sz w:val="24"/>
          <w:lang w:val="it-IT"/>
        </w:rPr>
        <w:t xml:space="preserve">denominazione </w:t>
      </w:r>
      <w:r w:rsidRPr="004B53DB">
        <w:rPr>
          <w:rFonts w:ascii="Book Antiqua" w:hAnsi="Book Antiqua"/>
          <w:sz w:val="24"/>
        </w:rPr>
        <w:t xml:space="preserve">delle sotto-sezioni di primo livello; </w:t>
      </w:r>
    </w:p>
    <w:p w:rsidR="00DF15A4" w:rsidRPr="004B53DB" w:rsidRDefault="00DF15A4" w:rsidP="00DF15A4">
      <w:pPr>
        <w:pStyle w:val="Corpotesto"/>
        <w:shd w:val="clear" w:color="auto" w:fill="D9D9D9"/>
        <w:spacing w:before="120"/>
        <w:jc w:val="both"/>
        <w:rPr>
          <w:rFonts w:ascii="Book Antiqua" w:hAnsi="Book Antiqua"/>
          <w:sz w:val="24"/>
        </w:rPr>
      </w:pPr>
      <w:r w:rsidRPr="004B53DB">
        <w:rPr>
          <w:rFonts w:ascii="Book Antiqua" w:hAnsi="Book Antiqua"/>
          <w:sz w:val="24"/>
        </w:rPr>
        <w:t xml:space="preserve">Colonna B: </w:t>
      </w:r>
      <w:r w:rsidRPr="004B53DB">
        <w:rPr>
          <w:rFonts w:ascii="Book Antiqua" w:hAnsi="Book Antiqua"/>
          <w:sz w:val="24"/>
          <w:lang w:val="it-IT"/>
        </w:rPr>
        <w:t xml:space="preserve">denominazione delle sotto-sezioni </w:t>
      </w:r>
      <w:r w:rsidRPr="004B53DB">
        <w:rPr>
          <w:rFonts w:ascii="Book Antiqua" w:hAnsi="Book Antiqua"/>
          <w:sz w:val="24"/>
        </w:rPr>
        <w:t xml:space="preserve">di secondo livello; </w:t>
      </w:r>
    </w:p>
    <w:p w:rsidR="00DF15A4" w:rsidRPr="004B53DB" w:rsidRDefault="00DF15A4" w:rsidP="00DF15A4">
      <w:pPr>
        <w:pStyle w:val="Corpotesto"/>
        <w:shd w:val="clear" w:color="auto" w:fill="D9D9D9"/>
        <w:spacing w:before="120"/>
        <w:jc w:val="both"/>
        <w:rPr>
          <w:rFonts w:ascii="Book Antiqua" w:hAnsi="Book Antiqua"/>
          <w:sz w:val="24"/>
        </w:rPr>
      </w:pPr>
      <w:r w:rsidRPr="004B53DB">
        <w:rPr>
          <w:rFonts w:ascii="Book Antiqua" w:hAnsi="Book Antiqua"/>
          <w:sz w:val="24"/>
        </w:rPr>
        <w:t>Colonna C:</w:t>
      </w:r>
      <w:r w:rsidRPr="004B53DB">
        <w:rPr>
          <w:rFonts w:ascii="Book Antiqua" w:hAnsi="Book Antiqua"/>
          <w:sz w:val="24"/>
          <w:lang w:val="it-IT"/>
        </w:rPr>
        <w:t xml:space="preserve"> disposizioni normative, aggiornati al d.lgs. 97/2016, che impongono la pubblicazione; </w:t>
      </w:r>
      <w:r w:rsidRPr="004B53DB">
        <w:rPr>
          <w:rFonts w:ascii="Book Antiqua" w:hAnsi="Book Antiqua"/>
          <w:sz w:val="24"/>
        </w:rPr>
        <w:t xml:space="preserve"> </w:t>
      </w:r>
    </w:p>
    <w:p w:rsidR="00DF15A4" w:rsidRPr="004B53DB" w:rsidRDefault="00DF15A4" w:rsidP="00DF15A4">
      <w:pPr>
        <w:pStyle w:val="Corpotesto"/>
        <w:shd w:val="clear" w:color="auto" w:fill="D9D9D9"/>
        <w:spacing w:before="120"/>
        <w:jc w:val="both"/>
        <w:rPr>
          <w:rFonts w:ascii="Book Antiqua" w:hAnsi="Book Antiqua"/>
          <w:sz w:val="24"/>
          <w:lang w:val="it-IT"/>
        </w:rPr>
      </w:pPr>
      <w:r w:rsidRPr="004B53DB">
        <w:rPr>
          <w:rFonts w:ascii="Book Antiqua" w:hAnsi="Book Antiqua"/>
          <w:sz w:val="24"/>
        </w:rPr>
        <w:t xml:space="preserve">Colonna D: </w:t>
      </w:r>
      <w:r w:rsidRPr="004B53DB">
        <w:rPr>
          <w:rFonts w:ascii="Book Antiqua" w:hAnsi="Book Antiqua"/>
          <w:sz w:val="24"/>
          <w:lang w:val="it-IT"/>
        </w:rPr>
        <w:t xml:space="preserve">denominazione del singolo obbligo di pubblicazione; </w:t>
      </w:r>
    </w:p>
    <w:p w:rsidR="00DF15A4" w:rsidRPr="004B53DB" w:rsidRDefault="00DF15A4" w:rsidP="00DF15A4">
      <w:pPr>
        <w:pStyle w:val="Corpotesto"/>
        <w:shd w:val="clear" w:color="auto" w:fill="D9D9D9"/>
        <w:spacing w:before="120"/>
        <w:jc w:val="both"/>
        <w:rPr>
          <w:rFonts w:ascii="Book Antiqua" w:hAnsi="Book Antiqua"/>
          <w:sz w:val="24"/>
        </w:rPr>
      </w:pPr>
      <w:r w:rsidRPr="004B53DB">
        <w:rPr>
          <w:rFonts w:ascii="Book Antiqua" w:hAnsi="Book Antiqua"/>
          <w:sz w:val="24"/>
        </w:rPr>
        <w:t xml:space="preserve">Colonna E: </w:t>
      </w:r>
      <w:r w:rsidRPr="004B53DB">
        <w:rPr>
          <w:rFonts w:ascii="Book Antiqua" w:hAnsi="Book Antiqua"/>
          <w:sz w:val="24"/>
          <w:lang w:val="it-IT"/>
        </w:rPr>
        <w:t>contenuti dell’obbligo (</w:t>
      </w:r>
      <w:r w:rsidRPr="004B53DB">
        <w:rPr>
          <w:rFonts w:ascii="Book Antiqua" w:hAnsi="Book Antiqua"/>
          <w:sz w:val="24"/>
        </w:rPr>
        <w:t>documenti, dati e informazioni da pubblicare in ciascuna sotto-sezione secondo le linee guida di ANAC</w:t>
      </w:r>
      <w:r w:rsidRPr="004B53DB">
        <w:rPr>
          <w:rFonts w:ascii="Book Antiqua" w:hAnsi="Book Antiqua"/>
          <w:sz w:val="24"/>
          <w:lang w:val="it-IT"/>
        </w:rPr>
        <w:t>)</w:t>
      </w:r>
      <w:r w:rsidRPr="004B53DB">
        <w:rPr>
          <w:rFonts w:ascii="Book Antiqua" w:hAnsi="Book Antiqua"/>
          <w:sz w:val="24"/>
        </w:rPr>
        <w:t xml:space="preserve">; </w:t>
      </w:r>
    </w:p>
    <w:p w:rsidR="00DF15A4" w:rsidRPr="004B53DB" w:rsidRDefault="00DF15A4" w:rsidP="00DF15A4">
      <w:pPr>
        <w:pStyle w:val="Corpotesto"/>
        <w:shd w:val="clear" w:color="auto" w:fill="D9D9D9"/>
        <w:spacing w:before="120"/>
        <w:jc w:val="both"/>
        <w:rPr>
          <w:rFonts w:ascii="Book Antiqua" w:hAnsi="Book Antiqua"/>
          <w:sz w:val="24"/>
        </w:rPr>
      </w:pPr>
      <w:r w:rsidRPr="004B53DB">
        <w:rPr>
          <w:rFonts w:ascii="Book Antiqua" w:hAnsi="Book Antiqua"/>
          <w:sz w:val="24"/>
        </w:rPr>
        <w:t xml:space="preserve">Colonna F: periodicità di aggiornamento delle pubblicazioni; </w:t>
      </w:r>
    </w:p>
    <w:p w:rsidR="00DF15A4" w:rsidRPr="0076044F" w:rsidRDefault="00DF15A4" w:rsidP="00DF15A4">
      <w:pPr>
        <w:pStyle w:val="Corpotesto"/>
        <w:shd w:val="clear" w:color="auto" w:fill="D9D9D9"/>
        <w:spacing w:before="120"/>
        <w:jc w:val="both"/>
        <w:rPr>
          <w:rFonts w:ascii="Book Antiqua" w:hAnsi="Book Antiqua"/>
          <w:sz w:val="24"/>
        </w:rPr>
      </w:pPr>
      <w:r w:rsidRPr="004B53DB">
        <w:rPr>
          <w:rFonts w:ascii="Book Antiqua" w:hAnsi="Book Antiqua"/>
          <w:sz w:val="24"/>
        </w:rPr>
        <w:t xml:space="preserve">Colonna G: </w:t>
      </w:r>
      <w:r w:rsidRPr="0076044F">
        <w:rPr>
          <w:rFonts w:ascii="Book Antiqua" w:hAnsi="Book Antiqua"/>
          <w:sz w:val="24"/>
        </w:rPr>
        <w:t xml:space="preserve">ufficio responsabile della pubblicazione dei dati, delle informazioni e dei documenti previsti nella colonna E secondo la periodicità prevista in colonna F. </w:t>
      </w:r>
    </w:p>
    <w:p w:rsidR="00DF15A4" w:rsidRPr="00401EDC" w:rsidRDefault="00DF15A4" w:rsidP="00DF15A4">
      <w:pPr>
        <w:spacing w:before="120"/>
        <w:rPr>
          <w:rFonts w:ascii="Book Antiqua" w:hAnsi="Book Antiqua" w:cs="Arial"/>
          <w:b/>
          <w:bCs/>
          <w:sz w:val="22"/>
          <w:szCs w:val="22"/>
          <w:lang w:val="x-none"/>
        </w:rPr>
      </w:pPr>
    </w:p>
    <w:p w:rsidR="00DF15A4" w:rsidRDefault="00DF15A4" w:rsidP="00DF15A4">
      <w:pPr>
        <w:jc w:val="center"/>
        <w:rPr>
          <w:rFonts w:ascii="Book Antiqua" w:hAnsi="Book Antiqua"/>
          <w:b/>
          <w:bCs/>
          <w:color w:val="000000"/>
          <w:sz w:val="18"/>
          <w:szCs w:val="18"/>
        </w:rPr>
        <w:sectPr w:rsidR="00DF15A4" w:rsidSect="00FD087F">
          <w:headerReference w:type="even" r:id="rId5"/>
          <w:headerReference w:type="default" r:id="rId6"/>
          <w:footerReference w:type="even" r:id="rId7"/>
          <w:footerReference w:type="default" r:id="rId8"/>
          <w:headerReference w:type="first" r:id="rId9"/>
          <w:footerReference w:type="first" r:id="rId10"/>
          <w:pgSz w:w="11906" w:h="16838"/>
          <w:pgMar w:top="1758" w:right="1985" w:bottom="1985" w:left="1985" w:header="709" w:footer="709" w:gutter="0"/>
          <w:pgNumType w:start="95"/>
          <w:cols w:space="708"/>
          <w:docGrid w:linePitch="360"/>
        </w:sectPr>
      </w:pPr>
    </w:p>
    <w:tbl>
      <w:tblPr>
        <w:tblW w:w="14747" w:type="dxa"/>
        <w:tblInd w:w="65" w:type="dxa"/>
        <w:tblLayout w:type="fixed"/>
        <w:tblCellMar>
          <w:left w:w="70" w:type="dxa"/>
          <w:right w:w="70" w:type="dxa"/>
        </w:tblCellMar>
        <w:tblLook w:val="04A0" w:firstRow="1" w:lastRow="0" w:firstColumn="1" w:lastColumn="0" w:noHBand="0" w:noVBand="1"/>
      </w:tblPr>
      <w:tblGrid>
        <w:gridCol w:w="1565"/>
        <w:gridCol w:w="1275"/>
        <w:gridCol w:w="1134"/>
        <w:gridCol w:w="2127"/>
        <w:gridCol w:w="4536"/>
        <w:gridCol w:w="1701"/>
        <w:gridCol w:w="2409"/>
      </w:tblGrid>
      <w:tr w:rsidR="00DF15A4" w:rsidRPr="007731BA" w:rsidTr="00210155">
        <w:trPr>
          <w:trHeight w:val="1464"/>
        </w:trPr>
        <w:tc>
          <w:tcPr>
            <w:tcW w:w="156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F15A4" w:rsidRPr="006264A9" w:rsidRDefault="00DF15A4" w:rsidP="00210155">
            <w:pPr>
              <w:jc w:val="center"/>
              <w:rPr>
                <w:rFonts w:ascii="Book Antiqua" w:hAnsi="Book Antiqua"/>
                <w:b/>
                <w:bCs/>
                <w:color w:val="000000"/>
                <w:sz w:val="20"/>
                <w:szCs w:val="18"/>
              </w:rPr>
            </w:pPr>
            <w:r w:rsidRPr="006264A9">
              <w:rPr>
                <w:rFonts w:ascii="Book Antiqua" w:hAnsi="Book Antiqua"/>
                <w:b/>
                <w:bCs/>
                <w:color w:val="000000"/>
                <w:sz w:val="20"/>
                <w:szCs w:val="18"/>
              </w:rPr>
              <w:lastRenderedPageBreak/>
              <w:t>Sotto sezione livello 1</w:t>
            </w:r>
          </w:p>
        </w:tc>
        <w:tc>
          <w:tcPr>
            <w:tcW w:w="1275" w:type="dxa"/>
            <w:tcBorders>
              <w:top w:val="single" w:sz="4" w:space="0" w:color="auto"/>
              <w:left w:val="nil"/>
              <w:bottom w:val="single" w:sz="4" w:space="0" w:color="auto"/>
              <w:right w:val="single" w:sz="4" w:space="0" w:color="auto"/>
            </w:tcBorders>
            <w:shd w:val="clear" w:color="auto" w:fill="D9D9D9"/>
            <w:vAlign w:val="center"/>
            <w:hideMark/>
          </w:tcPr>
          <w:p w:rsidR="00DF15A4" w:rsidRPr="006264A9" w:rsidRDefault="00DF15A4" w:rsidP="00210155">
            <w:pPr>
              <w:jc w:val="center"/>
              <w:rPr>
                <w:rFonts w:ascii="Book Antiqua" w:hAnsi="Book Antiqua"/>
                <w:b/>
                <w:bCs/>
                <w:color w:val="000000"/>
                <w:sz w:val="20"/>
                <w:szCs w:val="18"/>
              </w:rPr>
            </w:pPr>
            <w:r w:rsidRPr="006264A9">
              <w:rPr>
                <w:rFonts w:ascii="Book Antiqua" w:hAnsi="Book Antiqua"/>
                <w:b/>
                <w:bCs/>
                <w:color w:val="000000"/>
                <w:sz w:val="20"/>
                <w:szCs w:val="18"/>
              </w:rPr>
              <w:t>Sotto sezione livello 2</w:t>
            </w:r>
          </w:p>
        </w:tc>
        <w:tc>
          <w:tcPr>
            <w:tcW w:w="1134" w:type="dxa"/>
            <w:tcBorders>
              <w:top w:val="single" w:sz="4" w:space="0" w:color="auto"/>
              <w:left w:val="nil"/>
              <w:bottom w:val="single" w:sz="4" w:space="0" w:color="auto"/>
              <w:right w:val="single" w:sz="4" w:space="0" w:color="auto"/>
            </w:tcBorders>
            <w:shd w:val="clear" w:color="auto" w:fill="D9D9D9"/>
            <w:vAlign w:val="center"/>
            <w:hideMark/>
          </w:tcPr>
          <w:p w:rsidR="00DF15A4" w:rsidRPr="006264A9" w:rsidRDefault="00DF15A4" w:rsidP="00210155">
            <w:pPr>
              <w:jc w:val="center"/>
              <w:rPr>
                <w:rFonts w:ascii="Book Antiqua" w:hAnsi="Book Antiqua"/>
                <w:b/>
                <w:bCs/>
                <w:color w:val="000000"/>
                <w:sz w:val="20"/>
                <w:szCs w:val="18"/>
              </w:rPr>
            </w:pPr>
            <w:r w:rsidRPr="006264A9">
              <w:rPr>
                <w:rFonts w:ascii="Book Antiqua" w:hAnsi="Book Antiqua"/>
                <w:b/>
                <w:bCs/>
                <w:color w:val="000000"/>
                <w:sz w:val="20"/>
                <w:szCs w:val="18"/>
              </w:rPr>
              <w:t xml:space="preserve">Rif.  </w:t>
            </w:r>
            <w:proofErr w:type="spellStart"/>
            <w:r w:rsidRPr="006264A9">
              <w:rPr>
                <w:rFonts w:ascii="Book Antiqua" w:hAnsi="Book Antiqua"/>
                <w:b/>
                <w:bCs/>
                <w:color w:val="000000"/>
                <w:sz w:val="20"/>
                <w:szCs w:val="18"/>
              </w:rPr>
              <w:t>normat</w:t>
            </w:r>
            <w:proofErr w:type="spellEnd"/>
            <w:r w:rsidRPr="006264A9">
              <w:rPr>
                <w:rFonts w:ascii="Book Antiqua" w:hAnsi="Book Antiqua"/>
                <w:b/>
                <w:bCs/>
                <w:color w:val="000000"/>
                <w:sz w:val="20"/>
                <w:szCs w:val="18"/>
              </w:rPr>
              <w:t xml:space="preserve">. </w:t>
            </w:r>
          </w:p>
        </w:tc>
        <w:tc>
          <w:tcPr>
            <w:tcW w:w="2127" w:type="dxa"/>
            <w:tcBorders>
              <w:top w:val="single" w:sz="4" w:space="0" w:color="auto"/>
              <w:left w:val="nil"/>
              <w:bottom w:val="single" w:sz="4" w:space="0" w:color="auto"/>
              <w:right w:val="single" w:sz="4" w:space="0" w:color="auto"/>
            </w:tcBorders>
            <w:shd w:val="clear" w:color="auto" w:fill="D9D9D9"/>
            <w:vAlign w:val="center"/>
            <w:hideMark/>
          </w:tcPr>
          <w:p w:rsidR="00DF15A4" w:rsidRPr="006264A9" w:rsidRDefault="00DF15A4" w:rsidP="00210155">
            <w:pPr>
              <w:jc w:val="center"/>
              <w:rPr>
                <w:rFonts w:ascii="Book Antiqua" w:hAnsi="Book Antiqua"/>
                <w:b/>
                <w:bCs/>
                <w:color w:val="000000"/>
                <w:sz w:val="20"/>
                <w:szCs w:val="18"/>
              </w:rPr>
            </w:pPr>
            <w:r w:rsidRPr="006264A9">
              <w:rPr>
                <w:rFonts w:ascii="Book Antiqua" w:hAnsi="Book Antiqua"/>
                <w:b/>
                <w:bCs/>
                <w:color w:val="000000"/>
                <w:sz w:val="20"/>
                <w:szCs w:val="18"/>
              </w:rPr>
              <w:t>Singolo obbligo</w:t>
            </w:r>
          </w:p>
        </w:tc>
        <w:tc>
          <w:tcPr>
            <w:tcW w:w="4536" w:type="dxa"/>
            <w:tcBorders>
              <w:top w:val="single" w:sz="4" w:space="0" w:color="auto"/>
              <w:left w:val="nil"/>
              <w:bottom w:val="single" w:sz="4" w:space="0" w:color="auto"/>
              <w:right w:val="single" w:sz="4" w:space="0" w:color="auto"/>
            </w:tcBorders>
            <w:shd w:val="clear" w:color="auto" w:fill="D9D9D9"/>
            <w:vAlign w:val="center"/>
            <w:hideMark/>
          </w:tcPr>
          <w:p w:rsidR="00DF15A4" w:rsidRPr="006264A9" w:rsidRDefault="00DF15A4" w:rsidP="00210155">
            <w:pPr>
              <w:jc w:val="center"/>
              <w:rPr>
                <w:rFonts w:ascii="Book Antiqua" w:hAnsi="Book Antiqua"/>
                <w:b/>
                <w:bCs/>
                <w:color w:val="000000"/>
                <w:sz w:val="20"/>
                <w:szCs w:val="18"/>
              </w:rPr>
            </w:pPr>
            <w:r w:rsidRPr="006264A9">
              <w:rPr>
                <w:rFonts w:ascii="Book Antiqua" w:hAnsi="Book Antiqua"/>
                <w:b/>
                <w:bCs/>
                <w:color w:val="000000"/>
                <w:sz w:val="20"/>
                <w:szCs w:val="18"/>
              </w:rPr>
              <w:t>Contenuti dell'obbligo</w:t>
            </w:r>
          </w:p>
        </w:tc>
        <w:tc>
          <w:tcPr>
            <w:tcW w:w="1701" w:type="dxa"/>
            <w:tcBorders>
              <w:top w:val="single" w:sz="4" w:space="0" w:color="auto"/>
              <w:left w:val="nil"/>
              <w:bottom w:val="single" w:sz="4" w:space="0" w:color="auto"/>
              <w:right w:val="single" w:sz="4" w:space="0" w:color="auto"/>
            </w:tcBorders>
            <w:shd w:val="clear" w:color="auto" w:fill="D9D9D9"/>
            <w:vAlign w:val="center"/>
            <w:hideMark/>
          </w:tcPr>
          <w:p w:rsidR="00DF15A4" w:rsidRPr="006264A9" w:rsidRDefault="00DF15A4" w:rsidP="00210155">
            <w:pPr>
              <w:jc w:val="center"/>
              <w:rPr>
                <w:rFonts w:ascii="Book Antiqua" w:hAnsi="Book Antiqua"/>
                <w:b/>
                <w:bCs/>
                <w:color w:val="000000"/>
                <w:sz w:val="20"/>
                <w:szCs w:val="18"/>
              </w:rPr>
            </w:pPr>
            <w:r w:rsidRPr="006264A9">
              <w:rPr>
                <w:rFonts w:ascii="Book Antiqua" w:hAnsi="Book Antiqua"/>
                <w:b/>
                <w:bCs/>
                <w:color w:val="000000"/>
                <w:sz w:val="20"/>
                <w:szCs w:val="18"/>
              </w:rPr>
              <w:t>Aggiornamento</w:t>
            </w:r>
          </w:p>
        </w:tc>
        <w:tc>
          <w:tcPr>
            <w:tcW w:w="2409" w:type="dxa"/>
            <w:tcBorders>
              <w:top w:val="single" w:sz="4" w:space="0" w:color="auto"/>
              <w:left w:val="nil"/>
              <w:bottom w:val="single" w:sz="4" w:space="0" w:color="auto"/>
              <w:right w:val="single" w:sz="4" w:space="0" w:color="auto"/>
            </w:tcBorders>
            <w:shd w:val="clear" w:color="auto" w:fill="D9D9D9"/>
            <w:vAlign w:val="center"/>
            <w:hideMark/>
          </w:tcPr>
          <w:p w:rsidR="00DF15A4" w:rsidRPr="006264A9" w:rsidRDefault="00DF15A4" w:rsidP="00210155">
            <w:pPr>
              <w:jc w:val="center"/>
              <w:rPr>
                <w:rFonts w:ascii="Book Antiqua" w:hAnsi="Book Antiqua"/>
                <w:b/>
                <w:bCs/>
                <w:color w:val="000000"/>
                <w:sz w:val="20"/>
                <w:szCs w:val="18"/>
              </w:rPr>
            </w:pPr>
            <w:r w:rsidRPr="006264A9">
              <w:rPr>
                <w:rFonts w:ascii="Book Antiqua" w:hAnsi="Book Antiqua"/>
                <w:b/>
                <w:bCs/>
                <w:color w:val="000000"/>
                <w:sz w:val="20"/>
                <w:szCs w:val="18"/>
              </w:rPr>
              <w:t>Ufficio responsabile</w:t>
            </w:r>
          </w:p>
        </w:tc>
      </w:tr>
      <w:tr w:rsidR="00DF15A4" w:rsidRPr="007731BA" w:rsidTr="00210155">
        <w:trPr>
          <w:trHeight w:val="264"/>
        </w:trPr>
        <w:tc>
          <w:tcPr>
            <w:tcW w:w="1565" w:type="dxa"/>
            <w:tcBorders>
              <w:top w:val="nil"/>
              <w:left w:val="single" w:sz="4" w:space="0" w:color="auto"/>
              <w:bottom w:val="single" w:sz="4" w:space="0" w:color="auto"/>
              <w:right w:val="single" w:sz="4" w:space="0" w:color="auto"/>
            </w:tcBorders>
            <w:shd w:val="clear" w:color="auto" w:fill="D9D9D9"/>
            <w:vAlign w:val="center"/>
            <w:hideMark/>
          </w:tcPr>
          <w:p w:rsidR="00DF15A4" w:rsidRPr="007731BA" w:rsidRDefault="00DF15A4" w:rsidP="00210155">
            <w:pPr>
              <w:jc w:val="center"/>
              <w:rPr>
                <w:rFonts w:ascii="Book Antiqua" w:hAnsi="Book Antiqua"/>
                <w:b/>
                <w:bCs/>
                <w:color w:val="000000"/>
                <w:sz w:val="18"/>
                <w:szCs w:val="18"/>
              </w:rPr>
            </w:pPr>
            <w:r w:rsidRPr="007731BA">
              <w:rPr>
                <w:rFonts w:ascii="Book Antiqua" w:hAnsi="Book Antiqua"/>
                <w:b/>
                <w:bCs/>
                <w:color w:val="000000"/>
                <w:sz w:val="18"/>
                <w:szCs w:val="18"/>
              </w:rPr>
              <w:t>A</w:t>
            </w:r>
          </w:p>
        </w:tc>
        <w:tc>
          <w:tcPr>
            <w:tcW w:w="1275" w:type="dxa"/>
            <w:tcBorders>
              <w:top w:val="nil"/>
              <w:left w:val="nil"/>
              <w:bottom w:val="single" w:sz="4" w:space="0" w:color="auto"/>
              <w:right w:val="single" w:sz="4" w:space="0" w:color="auto"/>
            </w:tcBorders>
            <w:shd w:val="clear" w:color="auto" w:fill="D9D9D9"/>
            <w:vAlign w:val="center"/>
            <w:hideMark/>
          </w:tcPr>
          <w:p w:rsidR="00DF15A4" w:rsidRPr="007731BA" w:rsidRDefault="00DF15A4" w:rsidP="00210155">
            <w:pPr>
              <w:jc w:val="center"/>
              <w:rPr>
                <w:rFonts w:ascii="Book Antiqua" w:hAnsi="Book Antiqua"/>
                <w:b/>
                <w:bCs/>
                <w:color w:val="000000"/>
                <w:sz w:val="18"/>
                <w:szCs w:val="18"/>
              </w:rPr>
            </w:pPr>
            <w:r w:rsidRPr="007731BA">
              <w:rPr>
                <w:rFonts w:ascii="Book Antiqua" w:hAnsi="Book Antiqua"/>
                <w:b/>
                <w:bCs/>
                <w:color w:val="000000"/>
                <w:sz w:val="18"/>
                <w:szCs w:val="18"/>
              </w:rPr>
              <w:t>B</w:t>
            </w:r>
          </w:p>
        </w:tc>
        <w:tc>
          <w:tcPr>
            <w:tcW w:w="1134" w:type="dxa"/>
            <w:tcBorders>
              <w:top w:val="nil"/>
              <w:left w:val="nil"/>
              <w:bottom w:val="single" w:sz="4" w:space="0" w:color="auto"/>
              <w:right w:val="single" w:sz="4" w:space="0" w:color="auto"/>
            </w:tcBorders>
            <w:shd w:val="clear" w:color="auto" w:fill="D9D9D9"/>
            <w:vAlign w:val="center"/>
            <w:hideMark/>
          </w:tcPr>
          <w:p w:rsidR="00DF15A4" w:rsidRPr="007731BA" w:rsidRDefault="00DF15A4" w:rsidP="00210155">
            <w:pPr>
              <w:jc w:val="center"/>
              <w:rPr>
                <w:rFonts w:ascii="Book Antiqua" w:hAnsi="Book Antiqua"/>
                <w:b/>
                <w:bCs/>
                <w:color w:val="000000"/>
                <w:sz w:val="18"/>
                <w:szCs w:val="18"/>
              </w:rPr>
            </w:pPr>
            <w:r w:rsidRPr="007731BA">
              <w:rPr>
                <w:rFonts w:ascii="Book Antiqua" w:hAnsi="Book Antiqua"/>
                <w:b/>
                <w:bCs/>
                <w:color w:val="000000"/>
                <w:sz w:val="18"/>
                <w:szCs w:val="18"/>
              </w:rPr>
              <w:t>C</w:t>
            </w:r>
          </w:p>
        </w:tc>
        <w:tc>
          <w:tcPr>
            <w:tcW w:w="2127" w:type="dxa"/>
            <w:tcBorders>
              <w:top w:val="nil"/>
              <w:left w:val="nil"/>
              <w:bottom w:val="single" w:sz="4" w:space="0" w:color="auto"/>
              <w:right w:val="single" w:sz="4" w:space="0" w:color="auto"/>
            </w:tcBorders>
            <w:shd w:val="clear" w:color="auto" w:fill="D9D9D9"/>
            <w:vAlign w:val="center"/>
            <w:hideMark/>
          </w:tcPr>
          <w:p w:rsidR="00DF15A4" w:rsidRPr="007731BA" w:rsidRDefault="00DF15A4" w:rsidP="00210155">
            <w:pPr>
              <w:jc w:val="center"/>
              <w:rPr>
                <w:rFonts w:ascii="Book Antiqua" w:hAnsi="Book Antiqua"/>
                <w:b/>
                <w:bCs/>
                <w:color w:val="000000"/>
                <w:sz w:val="18"/>
                <w:szCs w:val="18"/>
              </w:rPr>
            </w:pPr>
            <w:r w:rsidRPr="007731BA">
              <w:rPr>
                <w:rFonts w:ascii="Book Antiqua" w:hAnsi="Book Antiqua"/>
                <w:b/>
                <w:bCs/>
                <w:color w:val="000000"/>
                <w:sz w:val="18"/>
                <w:szCs w:val="18"/>
              </w:rPr>
              <w:t>D</w:t>
            </w:r>
          </w:p>
        </w:tc>
        <w:tc>
          <w:tcPr>
            <w:tcW w:w="4536" w:type="dxa"/>
            <w:tcBorders>
              <w:top w:val="nil"/>
              <w:left w:val="nil"/>
              <w:bottom w:val="single" w:sz="4" w:space="0" w:color="auto"/>
              <w:right w:val="single" w:sz="4" w:space="0" w:color="auto"/>
            </w:tcBorders>
            <w:shd w:val="clear" w:color="auto" w:fill="D9D9D9"/>
            <w:vAlign w:val="center"/>
            <w:hideMark/>
          </w:tcPr>
          <w:p w:rsidR="00DF15A4" w:rsidRPr="007731BA" w:rsidRDefault="00DF15A4" w:rsidP="00210155">
            <w:pPr>
              <w:jc w:val="center"/>
              <w:rPr>
                <w:rFonts w:ascii="Book Antiqua" w:hAnsi="Book Antiqua"/>
                <w:b/>
                <w:bCs/>
                <w:color w:val="000000"/>
                <w:sz w:val="18"/>
                <w:szCs w:val="18"/>
              </w:rPr>
            </w:pPr>
            <w:r w:rsidRPr="007731BA">
              <w:rPr>
                <w:rFonts w:ascii="Book Antiqua" w:hAnsi="Book Antiqua"/>
                <w:b/>
                <w:bCs/>
                <w:color w:val="000000"/>
                <w:sz w:val="18"/>
                <w:szCs w:val="18"/>
              </w:rPr>
              <w:t>E</w:t>
            </w:r>
          </w:p>
        </w:tc>
        <w:tc>
          <w:tcPr>
            <w:tcW w:w="1701" w:type="dxa"/>
            <w:tcBorders>
              <w:top w:val="nil"/>
              <w:left w:val="nil"/>
              <w:bottom w:val="single" w:sz="4" w:space="0" w:color="auto"/>
              <w:right w:val="single" w:sz="4" w:space="0" w:color="auto"/>
            </w:tcBorders>
            <w:shd w:val="clear" w:color="auto" w:fill="D9D9D9"/>
            <w:vAlign w:val="center"/>
            <w:hideMark/>
          </w:tcPr>
          <w:p w:rsidR="00DF15A4" w:rsidRPr="007731BA" w:rsidRDefault="00DF15A4" w:rsidP="00210155">
            <w:pPr>
              <w:jc w:val="center"/>
              <w:rPr>
                <w:rFonts w:ascii="Book Antiqua" w:hAnsi="Book Antiqua"/>
                <w:b/>
                <w:bCs/>
                <w:color w:val="000000"/>
                <w:sz w:val="18"/>
                <w:szCs w:val="18"/>
              </w:rPr>
            </w:pPr>
            <w:r w:rsidRPr="007731BA">
              <w:rPr>
                <w:rFonts w:ascii="Book Antiqua" w:hAnsi="Book Antiqua"/>
                <w:b/>
                <w:bCs/>
                <w:color w:val="000000"/>
                <w:sz w:val="18"/>
                <w:szCs w:val="18"/>
              </w:rPr>
              <w:t>F</w:t>
            </w:r>
          </w:p>
        </w:tc>
        <w:tc>
          <w:tcPr>
            <w:tcW w:w="2409" w:type="dxa"/>
            <w:tcBorders>
              <w:top w:val="nil"/>
              <w:left w:val="nil"/>
              <w:bottom w:val="single" w:sz="4" w:space="0" w:color="auto"/>
              <w:right w:val="single" w:sz="4" w:space="0" w:color="auto"/>
            </w:tcBorders>
            <w:shd w:val="clear" w:color="auto" w:fill="D9D9D9"/>
            <w:noWrap/>
            <w:vAlign w:val="bottom"/>
            <w:hideMark/>
          </w:tcPr>
          <w:p w:rsidR="00DF15A4" w:rsidRPr="007731BA" w:rsidRDefault="00DF15A4" w:rsidP="00210155">
            <w:pPr>
              <w:jc w:val="center"/>
              <w:rPr>
                <w:rFonts w:ascii="Book Antiqua" w:hAnsi="Book Antiqua"/>
                <w:b/>
                <w:bCs/>
                <w:color w:val="000000"/>
                <w:sz w:val="18"/>
                <w:szCs w:val="18"/>
              </w:rPr>
            </w:pPr>
            <w:r w:rsidRPr="007731BA">
              <w:rPr>
                <w:rFonts w:ascii="Book Antiqua" w:hAnsi="Book Antiqua"/>
                <w:b/>
                <w:bCs/>
                <w:color w:val="000000"/>
                <w:sz w:val="18"/>
                <w:szCs w:val="18"/>
              </w:rPr>
              <w:t>G</w:t>
            </w:r>
          </w:p>
        </w:tc>
      </w:tr>
      <w:tr w:rsidR="00DF15A4" w:rsidRPr="007731BA" w:rsidTr="00210155">
        <w:trPr>
          <w:trHeight w:val="1320"/>
        </w:trPr>
        <w:tc>
          <w:tcPr>
            <w:tcW w:w="15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t>Disposizioni generali</w:t>
            </w: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Piano triennale per la prevenzione della corruzione e della trasparenza</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10, c. 8,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a),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Piano triennale per la prevenzione della corruzione e della trasparenza (PTPCT)</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Piano triennale per la prevenzione della corruzione e della trasparenza e suoi allegati, le misure integrative di prevenzione della corruzione individuate ai sensi dell’articolo 1,comma 2-bis della </w:t>
            </w:r>
            <w:r w:rsidRPr="006264A9">
              <w:rPr>
                <w:rFonts w:ascii="Book Antiqua" w:hAnsi="Book Antiqua"/>
                <w:sz w:val="18"/>
                <w:szCs w:val="18"/>
              </w:rPr>
              <w:br/>
              <w:t>legge n. 190 del 2012, (MOG 231) (</w:t>
            </w:r>
            <w:r w:rsidRPr="006264A9">
              <w:rPr>
                <w:rFonts w:ascii="Book Antiqua" w:hAnsi="Book Antiqua"/>
                <w:i/>
                <w:iCs/>
                <w:sz w:val="18"/>
                <w:szCs w:val="18"/>
                <w:u w:val="single"/>
              </w:rPr>
              <w:t>link</w:t>
            </w:r>
            <w:r w:rsidRPr="006264A9">
              <w:rPr>
                <w:rFonts w:ascii="Book Antiqua" w:hAnsi="Book Antiqua"/>
                <w:sz w:val="18"/>
                <w:szCs w:val="18"/>
                <w:u w:val="single"/>
              </w:rPr>
              <w:t xml:space="preserve"> alla sotto-sezione Altri contenuti/Anticorruzione</w:t>
            </w:r>
            <w:r w:rsidRPr="006264A9">
              <w:rPr>
                <w:rFonts w:ascii="Book Antiqua" w:hAnsi="Book Antiqua"/>
                <w:sz w:val="18"/>
                <w:szCs w:val="18"/>
              </w:rPr>
              <w:t xml:space="preserve">)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Annuale</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111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Atti generali</w:t>
            </w:r>
          </w:p>
        </w:tc>
        <w:tc>
          <w:tcPr>
            <w:tcW w:w="1134" w:type="dxa"/>
            <w:vMerge w:val="restart"/>
            <w:tcBorders>
              <w:top w:val="nil"/>
              <w:left w:val="single" w:sz="4" w:space="0" w:color="auto"/>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12, c. 1, d.lgs.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Riferimenti normativi su organizzazione e attività</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Riferimenti normativi con i relativi </w:t>
            </w:r>
            <w:r w:rsidRPr="006264A9">
              <w:rPr>
                <w:rFonts w:ascii="Book Antiqua" w:hAnsi="Book Antiqua"/>
                <w:i/>
                <w:iCs/>
                <w:sz w:val="18"/>
                <w:szCs w:val="18"/>
              </w:rPr>
              <w:t>link</w:t>
            </w:r>
            <w:r w:rsidRPr="006264A9">
              <w:rPr>
                <w:rFonts w:ascii="Book Antiqua" w:hAnsi="Book Antiqua"/>
                <w:sz w:val="18"/>
                <w:szCs w:val="18"/>
              </w:rPr>
              <w:t xml:space="preserve"> alle norme di legge statale pubblicate nella banca dati "</w:t>
            </w:r>
            <w:proofErr w:type="spellStart"/>
            <w:r w:rsidRPr="006264A9">
              <w:rPr>
                <w:rFonts w:ascii="Book Antiqua" w:hAnsi="Book Antiqua"/>
                <w:sz w:val="18"/>
                <w:szCs w:val="18"/>
              </w:rPr>
              <w:t>Normattiva</w:t>
            </w:r>
            <w:proofErr w:type="spellEnd"/>
            <w:r w:rsidRPr="006264A9">
              <w:rPr>
                <w:rFonts w:ascii="Book Antiqua" w:hAnsi="Book Antiqua"/>
                <w:sz w:val="18"/>
                <w:szCs w:val="18"/>
              </w:rPr>
              <w:t>" che regolano l'istituzione, l'organizzazione e l'attività delle pubbliche amministrazioni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792"/>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nil"/>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Atti amministrativi generali </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Direttive, circolari, programmi, istruzioni e ogni atto che dispone in generale sulla organizzazione, sulle funzioni, sugli obiettivi, sui procedimenti, ovvero nei quali si determina l'interpretazione di norme giuridiche che riguardano o dettano disposizioni per l'applicazione di esse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1305"/>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nil"/>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Documenti di programmazione strategico-gestionale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Direttive ministri, documento di programmazione, obiettivi strategici in materia di prevenzione della corruzione e trasparenza</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528"/>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12, c. 2, d.lgs.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Statuti e leggi regionali</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Estremi e testi ufficiali aggiornati degli Statuti e delle norme di legge regionali, che regolano le funzioni, l'organizzazione e lo svolgimento delle attività di competenza dell'amministrazione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132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55, c. 2,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165/2001 </w:t>
            </w:r>
            <w:r w:rsidRPr="007731BA">
              <w:rPr>
                <w:rFonts w:ascii="Book Antiqua" w:hAnsi="Book Antiqua"/>
                <w:sz w:val="18"/>
                <w:szCs w:val="18"/>
                <w:lang w:val="en-US"/>
              </w:rPr>
              <w:br/>
              <w:t xml:space="preserve">Art. 12,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Codice disciplinare e codice di condotta</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Codice disciplinare, recante l'indicazione delle  infrazioni del codice disciplinare e relative sanzioni (pubblicazione on line in alternativa all'affissione in luogo accessibile a tutti - art. 7, l. n. 300/1970)</w:t>
            </w:r>
            <w:r w:rsidRPr="006264A9">
              <w:rPr>
                <w:rFonts w:ascii="Book Antiqua" w:hAnsi="Book Antiqua"/>
                <w:sz w:val="18"/>
                <w:szCs w:val="18"/>
              </w:rPr>
              <w:br/>
              <w:t>Codice di condotta inteso quale codice di comportamento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147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Oneri informativi per cittadini e imprese</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12, c. 1-bis,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tcBorders>
              <w:top w:val="nil"/>
              <w:left w:val="nil"/>
              <w:bottom w:val="nil"/>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Scadenzario obblighi amministrativi</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Scadenzario con l'indicazione delle date di efficacia dei nuovi obblighi amministrativi a carico di cittadini e imprese introdotti dalle amministrazioni secondo le modalità definite con DPCM 8 novembre 2013</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147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34, d.lgs. n. 33/2013</w:t>
            </w:r>
          </w:p>
        </w:tc>
        <w:tc>
          <w:tcPr>
            <w:tcW w:w="2127" w:type="dxa"/>
            <w:tcBorders>
              <w:top w:val="single" w:sz="4" w:space="0" w:color="auto"/>
              <w:left w:val="nil"/>
              <w:bottom w:val="nil"/>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Oneri informativi per cittadini e imprese</w:t>
            </w:r>
          </w:p>
        </w:tc>
        <w:tc>
          <w:tcPr>
            <w:tcW w:w="4536" w:type="dxa"/>
            <w:tcBorders>
              <w:top w:val="nil"/>
              <w:left w:val="nil"/>
              <w:bottom w:val="single" w:sz="4" w:space="0" w:color="auto"/>
              <w:right w:val="single" w:sz="4" w:space="0" w:color="auto"/>
            </w:tcBorders>
            <w:shd w:val="clear" w:color="000000" w:fill="BFBFB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Regolamenti ministeriali o interministeriali, provvedimenti amministrativi a carattere generale adottati dalle amministrazioni dello Stato per regolare l'esercizio di poteri </w:t>
            </w:r>
            <w:proofErr w:type="spellStart"/>
            <w:r w:rsidRPr="006264A9">
              <w:rPr>
                <w:rFonts w:ascii="Book Antiqua" w:hAnsi="Book Antiqua"/>
                <w:sz w:val="18"/>
                <w:szCs w:val="18"/>
              </w:rPr>
              <w:t>autorizzatori</w:t>
            </w:r>
            <w:proofErr w:type="spellEnd"/>
            <w:r w:rsidRPr="006264A9">
              <w:rPr>
                <w:rFonts w:ascii="Book Antiqua" w:hAnsi="Book Antiqua"/>
                <w:sz w:val="18"/>
                <w:szCs w:val="18"/>
              </w:rPr>
              <w:t xml:space="preserve">, concessori o certificatori, </w:t>
            </w:r>
            <w:proofErr w:type="spellStart"/>
            <w:r w:rsidRPr="006264A9">
              <w:rPr>
                <w:rFonts w:ascii="Book Antiqua" w:hAnsi="Book Antiqua"/>
                <w:sz w:val="18"/>
                <w:szCs w:val="18"/>
              </w:rPr>
              <w:t>nonchè</w:t>
            </w:r>
            <w:proofErr w:type="spellEnd"/>
            <w:r w:rsidRPr="006264A9">
              <w:rPr>
                <w:rFonts w:ascii="Book Antiqua" w:hAnsi="Book Antiqua"/>
                <w:sz w:val="18"/>
                <w:szCs w:val="18"/>
              </w:rPr>
              <w:t xml:space="preserve"> l'accesso ai servizi pubblici ovvero la concessione di benefici con allegato elenco di tutti gli oneri informativi gravanti sui cittadini e sulle imprese introdotti o eliminati con i medesimi atti</w:t>
            </w:r>
          </w:p>
        </w:tc>
        <w:tc>
          <w:tcPr>
            <w:tcW w:w="1701" w:type="dxa"/>
            <w:tcBorders>
              <w:top w:val="nil"/>
              <w:left w:val="nil"/>
              <w:bottom w:val="single" w:sz="4" w:space="0" w:color="auto"/>
              <w:right w:val="single" w:sz="4" w:space="0" w:color="auto"/>
            </w:tcBorders>
            <w:shd w:val="clear" w:color="000000" w:fill="BFBFB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Dati non più soggetti a pubblicazione obbligatoria ai sensi del </w:t>
            </w:r>
            <w:proofErr w:type="spellStart"/>
            <w:r w:rsidRPr="006264A9">
              <w:rPr>
                <w:rFonts w:ascii="Book Antiqua" w:hAnsi="Book Antiqua"/>
                <w:sz w:val="18"/>
                <w:szCs w:val="18"/>
              </w:rPr>
              <w:t>dlgs</w:t>
            </w:r>
            <w:proofErr w:type="spellEnd"/>
            <w:r w:rsidRPr="006264A9">
              <w:rPr>
                <w:rFonts w:ascii="Book Antiqua" w:hAnsi="Book Antiqua"/>
                <w:sz w:val="18"/>
                <w:szCs w:val="18"/>
              </w:rPr>
              <w:t xml:space="preserve"> 97/2016</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p>
        </w:tc>
      </w:tr>
      <w:tr w:rsidR="00DF15A4" w:rsidRPr="007731BA" w:rsidTr="00210155">
        <w:trPr>
          <w:trHeight w:val="147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val="restart"/>
            <w:tcBorders>
              <w:top w:val="nil"/>
              <w:left w:val="single" w:sz="4" w:space="0" w:color="auto"/>
              <w:bottom w:val="single" w:sz="4" w:space="0" w:color="auto"/>
              <w:right w:val="single" w:sz="4" w:space="0" w:color="auto"/>
            </w:tcBorders>
            <w:shd w:val="clear" w:color="000000" w:fill="BFBFB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Burocrazia zero</w:t>
            </w:r>
          </w:p>
        </w:tc>
        <w:tc>
          <w:tcPr>
            <w:tcW w:w="1134"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37, c. 3, d.l. n. 69/2013</w:t>
            </w:r>
          </w:p>
        </w:tc>
        <w:tc>
          <w:tcPr>
            <w:tcW w:w="2127" w:type="dxa"/>
            <w:tcBorders>
              <w:top w:val="single" w:sz="4" w:space="0" w:color="auto"/>
              <w:left w:val="nil"/>
              <w:bottom w:val="single" w:sz="4" w:space="0" w:color="auto"/>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Burocrazia zero</w:t>
            </w:r>
          </w:p>
        </w:tc>
        <w:tc>
          <w:tcPr>
            <w:tcW w:w="4536" w:type="dxa"/>
            <w:tcBorders>
              <w:top w:val="nil"/>
              <w:left w:val="nil"/>
              <w:bottom w:val="single" w:sz="4" w:space="0" w:color="auto"/>
              <w:right w:val="single" w:sz="4" w:space="0" w:color="auto"/>
            </w:tcBorders>
            <w:shd w:val="clear" w:color="000000" w:fill="BFBFB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Casi in cui il rilascio delle autorizzazioni di competenza è sostituito da una comunicazione dell'interessato</w:t>
            </w:r>
          </w:p>
        </w:tc>
        <w:tc>
          <w:tcPr>
            <w:tcW w:w="1701" w:type="dxa"/>
            <w:vMerge w:val="restart"/>
            <w:tcBorders>
              <w:top w:val="nil"/>
              <w:left w:val="single" w:sz="4" w:space="0" w:color="auto"/>
              <w:bottom w:val="single" w:sz="4" w:space="0" w:color="auto"/>
              <w:right w:val="single" w:sz="4" w:space="0" w:color="auto"/>
            </w:tcBorders>
            <w:shd w:val="clear" w:color="000000" w:fill="BFBFB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Dati non più soggetti a pubblicazione obbligatoria ai sensi del </w:t>
            </w:r>
            <w:proofErr w:type="spellStart"/>
            <w:r w:rsidRPr="006264A9">
              <w:rPr>
                <w:rFonts w:ascii="Book Antiqua" w:hAnsi="Book Antiqua"/>
                <w:sz w:val="18"/>
                <w:szCs w:val="18"/>
              </w:rPr>
              <w:t>dlgs</w:t>
            </w:r>
            <w:proofErr w:type="spellEnd"/>
            <w:r w:rsidRPr="006264A9">
              <w:rPr>
                <w:rFonts w:ascii="Book Antiqua" w:hAnsi="Book Antiqua"/>
                <w:sz w:val="18"/>
                <w:szCs w:val="18"/>
              </w:rPr>
              <w:t xml:space="preserve"> 10/2016</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p>
        </w:tc>
      </w:tr>
      <w:tr w:rsidR="00DF15A4" w:rsidRPr="007731BA" w:rsidTr="00210155">
        <w:trPr>
          <w:trHeight w:val="147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Art. 37, c. 3-bis, d.l. n. 69/2013</w:t>
            </w:r>
          </w:p>
        </w:tc>
        <w:tc>
          <w:tcPr>
            <w:tcW w:w="2127"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Attività soggette a controllo</w:t>
            </w:r>
          </w:p>
        </w:tc>
        <w:tc>
          <w:tcPr>
            <w:tcW w:w="4536" w:type="dxa"/>
            <w:tcBorders>
              <w:top w:val="nil"/>
              <w:left w:val="nil"/>
              <w:bottom w:val="single" w:sz="4" w:space="0" w:color="auto"/>
              <w:right w:val="single" w:sz="4" w:space="0" w:color="auto"/>
            </w:tcBorders>
            <w:shd w:val="clear" w:color="000000" w:fill="BFBFB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Elenco delle attività delle imprese soggette a controllo (ovvero per le quali le pubbliche amministrazioni competenti ritengono necessarie l'autorizzazione, la segnalazione certificata di inizio attività o la mera comunicazione)</w:t>
            </w:r>
          </w:p>
        </w:tc>
        <w:tc>
          <w:tcPr>
            <w:tcW w:w="1701" w:type="dxa"/>
            <w:vMerge/>
            <w:tcBorders>
              <w:top w:val="nil"/>
              <w:left w:val="single" w:sz="4" w:space="0" w:color="auto"/>
              <w:bottom w:val="single" w:sz="4" w:space="0" w:color="auto"/>
              <w:right w:val="single" w:sz="4" w:space="0" w:color="auto"/>
            </w:tcBorders>
            <w:vAlign w:val="center"/>
            <w:hideMark/>
          </w:tcPr>
          <w:p w:rsidR="00DF15A4" w:rsidRPr="006264A9" w:rsidRDefault="00DF15A4" w:rsidP="00210155">
            <w:pPr>
              <w:rPr>
                <w:rFonts w:ascii="Book Antiqua" w:hAnsi="Book Antiqua"/>
                <w:sz w:val="18"/>
                <w:szCs w:val="18"/>
              </w:rPr>
            </w:pP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p>
        </w:tc>
      </w:tr>
      <w:tr w:rsidR="00DF15A4" w:rsidRPr="007731BA" w:rsidTr="00210155">
        <w:trPr>
          <w:trHeight w:val="1365"/>
        </w:trPr>
        <w:tc>
          <w:tcPr>
            <w:tcW w:w="1565" w:type="dxa"/>
            <w:vMerge w:val="restart"/>
            <w:tcBorders>
              <w:top w:val="nil"/>
              <w:left w:val="single" w:sz="4" w:space="0" w:color="auto"/>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t>Organizzazione</w:t>
            </w:r>
          </w:p>
        </w:tc>
        <w:tc>
          <w:tcPr>
            <w:tcW w:w="1275" w:type="dxa"/>
            <w:vMerge w:val="restart"/>
            <w:tcBorders>
              <w:top w:val="nil"/>
              <w:left w:val="single" w:sz="4" w:space="0" w:color="auto"/>
              <w:bottom w:val="nil"/>
              <w:right w:val="single" w:sz="4" w:space="0" w:color="auto"/>
            </w:tcBorders>
            <w:shd w:val="clear" w:color="000000" w:fill="FFFFFF"/>
            <w:vAlign w:val="center"/>
            <w:hideMark/>
          </w:tcPr>
          <w:p w:rsidR="00DF15A4" w:rsidRPr="007731BA" w:rsidRDefault="00DF15A4" w:rsidP="00210155">
            <w:pPr>
              <w:spacing w:after="240"/>
              <w:jc w:val="center"/>
              <w:rPr>
                <w:rFonts w:ascii="Book Antiqua" w:hAnsi="Book Antiqua"/>
                <w:sz w:val="18"/>
                <w:szCs w:val="18"/>
              </w:rPr>
            </w:pPr>
            <w:r w:rsidRPr="007731BA">
              <w:rPr>
                <w:rFonts w:ascii="Book Antiqua" w:hAnsi="Book Antiqua"/>
                <w:sz w:val="18"/>
                <w:szCs w:val="18"/>
              </w:rPr>
              <w:t xml:space="preserve">Titolari di incarichi politici, di amministrazione, di direzione o di </w:t>
            </w:r>
            <w:r w:rsidRPr="007731BA">
              <w:rPr>
                <w:rFonts w:ascii="Book Antiqua" w:hAnsi="Book Antiqua"/>
                <w:sz w:val="18"/>
                <w:szCs w:val="18"/>
              </w:rPr>
              <w:lastRenderedPageBreak/>
              <w:t>governo</w:t>
            </w:r>
            <w:r w:rsidRPr="007731BA">
              <w:rPr>
                <w:rFonts w:ascii="Book Antiqua" w:hAnsi="Book Antiqua"/>
                <w:sz w:val="18"/>
                <w:szCs w:val="18"/>
              </w:rPr>
              <w:br/>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lastRenderedPageBreak/>
              <w:t xml:space="preserve">Art. 13,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a),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lang w:val="en-US"/>
              </w:rPr>
            </w:pPr>
            <w:r w:rsidRPr="007731BA">
              <w:rPr>
                <w:rFonts w:ascii="Book Antiqua" w:hAnsi="Book Antiqua"/>
                <w:sz w:val="18"/>
                <w:szCs w:val="18"/>
                <w:lang w:val="en-US"/>
              </w:rPr>
              <w:t> </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Organi di indirizzo politico e di amministrazione e gestione, con l'indicazione delle rispettive competenze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79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a),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val="restart"/>
            <w:tcBorders>
              <w:top w:val="nil"/>
              <w:left w:val="single" w:sz="4" w:space="0" w:color="auto"/>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Titolari di incarichi politici di cui all'art. 14, co. 1, del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33/2013 </w:t>
            </w:r>
            <w:r w:rsidRPr="007731BA">
              <w:rPr>
                <w:rFonts w:ascii="Book Antiqua" w:hAnsi="Book Antiqua"/>
                <w:sz w:val="18"/>
                <w:szCs w:val="18"/>
              </w:rPr>
              <w:br/>
            </w:r>
            <w:r w:rsidRPr="007731BA">
              <w:rPr>
                <w:rFonts w:ascii="Book Antiqua" w:hAnsi="Book Antiqua"/>
                <w:sz w:val="18"/>
                <w:szCs w:val="18"/>
              </w:rPr>
              <w:br/>
              <w:t>(da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Atto di nomina o di proclamazione, con l'indicazione della durata dell'incarico o del mandato elettivo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p>
        </w:tc>
      </w:tr>
      <w:tr w:rsidR="00DF15A4" w:rsidRPr="007731BA" w:rsidTr="00210155">
        <w:trPr>
          <w:trHeight w:val="79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Curriculum vitae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1230"/>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c),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Compensi di qualsiasi natura connessi all'assunzione della carica</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ype="page"/>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528"/>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Importi di viaggi di servizio e missioni pagati con fondi pubblici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79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d),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Dati relativi all'assunzione di altre cariche, presso enti pubblici o privati, e relativi compensi a qualsiasi titolo corrisposti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79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e),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Altri eventuali incarichi con  oneri a carico della finanza pubblica e indicazione dei compensi spettanti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211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2, c. 1, </w:t>
            </w:r>
            <w:proofErr w:type="spellStart"/>
            <w:r w:rsidRPr="007731BA">
              <w:rPr>
                <w:rFonts w:ascii="Book Antiqua" w:hAnsi="Book Antiqua"/>
                <w:sz w:val="18"/>
                <w:szCs w:val="18"/>
                <w:lang w:val="en-US"/>
              </w:rPr>
              <w:t>punto</w:t>
            </w:r>
            <w:proofErr w:type="spellEnd"/>
            <w:r w:rsidRPr="007731BA">
              <w:rPr>
                <w:rFonts w:ascii="Book Antiqua" w:hAnsi="Book Antiqua"/>
                <w:sz w:val="18"/>
                <w:szCs w:val="18"/>
                <w:lang w:val="en-US"/>
              </w:rPr>
              <w:t xml:space="preserve"> 1, l. n. 441/1982</w:t>
            </w: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1) dichiarazione concernente diritti reali su beni immobili e su beni mobili iscritti in pubblici registri, titolarità di imprese, azioni di società, quote di partecipazione a società, esercizio di funzioni di amministratore o di sindaco di società, con l'apposizione della formula «sul mio onore affermo che la dichiarazione corrisponde al vero» [Per il soggetto, il coniuge non separato e i parenti entro il secondo grado, ove gli stessi vi consentano (NB: dando eventualmente evidenza del mancato consenso) e riferita al momento dell'assunzione dell'incarico]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Nessuno         </w:t>
            </w:r>
            <w:proofErr w:type="gramStart"/>
            <w:r w:rsidRPr="006264A9">
              <w:rPr>
                <w:rFonts w:ascii="Book Antiqua" w:hAnsi="Book Antiqua"/>
                <w:sz w:val="18"/>
                <w:szCs w:val="18"/>
              </w:rPr>
              <w:t xml:space="preserve">   (</w:t>
            </w:r>
            <w:proofErr w:type="gramEnd"/>
            <w:r w:rsidRPr="006264A9">
              <w:rPr>
                <w:rFonts w:ascii="Book Antiqua" w:hAnsi="Book Antiqua"/>
                <w:sz w:val="18"/>
                <w:szCs w:val="18"/>
              </w:rPr>
              <w:t xml:space="preserve">va presentata una sola volta entro 3 mesi  dalla elezione, dalla nomina o dal conferimento dell'incarico e resta pubblicata fino alla cessazione dell'incarico o del mandato). </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1320"/>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2, c. 1, </w:t>
            </w:r>
            <w:proofErr w:type="spellStart"/>
            <w:r w:rsidRPr="007731BA">
              <w:rPr>
                <w:rFonts w:ascii="Book Antiqua" w:hAnsi="Book Antiqua"/>
                <w:sz w:val="18"/>
                <w:szCs w:val="18"/>
                <w:lang w:val="en-US"/>
              </w:rPr>
              <w:t>punto</w:t>
            </w:r>
            <w:proofErr w:type="spellEnd"/>
            <w:r w:rsidRPr="007731BA">
              <w:rPr>
                <w:rFonts w:ascii="Book Antiqua" w:hAnsi="Book Antiqua"/>
                <w:sz w:val="18"/>
                <w:szCs w:val="18"/>
                <w:lang w:val="en-US"/>
              </w:rPr>
              <w:t xml:space="preserve"> 2, l. n. 441/1982</w:t>
            </w: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2) copia dell'ultima dichiarazione dei redditi soggetti all'imposta sui redditi delle persone fisiche [Per il soggetto, il coniuge non separato e i parenti entro il secondo grado, ove gli stessi vi consentano (NB: dando eventualmente evidenza del mancato consenso)] (NB: è necessario limitare, con appositi accorgimenti a cura dell'interessato o della amministrazione, la pubblicazione dei dati sensibili)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Entro 3 mesi dalla elezione, dalla nomina o dal conferimento dell'incarico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1320"/>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2, c. 1, </w:t>
            </w:r>
            <w:proofErr w:type="spellStart"/>
            <w:r w:rsidRPr="007731BA">
              <w:rPr>
                <w:rFonts w:ascii="Book Antiqua" w:hAnsi="Book Antiqua"/>
                <w:sz w:val="18"/>
                <w:szCs w:val="18"/>
                <w:lang w:val="en-US"/>
              </w:rPr>
              <w:t>punto</w:t>
            </w:r>
            <w:proofErr w:type="spellEnd"/>
            <w:r w:rsidRPr="007731BA">
              <w:rPr>
                <w:rFonts w:ascii="Book Antiqua" w:hAnsi="Book Antiqua"/>
                <w:sz w:val="18"/>
                <w:szCs w:val="18"/>
                <w:lang w:val="en-US"/>
              </w:rPr>
              <w:t xml:space="preserve"> 3, l. n. 441/1982</w:t>
            </w: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3) dichiarazione concernente le spese sostenute e le obbligazioni assunte per la propaganda elettorale ovvero attestazione di essersi avvalsi esclusivamente di materiali e di mezzi propagandistici predisposti e messi a disposizione dal partito o dalla formazione politica della cui lista il soggetto ha fatto parte, con l'apposizione della formula «sul mio onore affermo che la dichiarazione corrisponde al vero» (con allegate copie delle dichiarazioni relative a finanziamenti e contributi per un importo che nell'anno superi 5.000 €)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1056"/>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3, l. n. 441/1982</w:t>
            </w: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4)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Annuale</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79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a),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Titolari di incarichi di amministrazione, di direzione o di governo di cui all'art. 14, co. 1-bis, del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33/2013 </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Atto di nomina o di proclamazione, con l'indicazione della durata dell'incarico o del mandato elettivo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79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Curriculum vitae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528"/>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c),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Compensi di qualsiasi natura connessi all'assunzione della carica</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528"/>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Importi di viaggi di servizio e missioni pagati con fondi pubblici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79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d),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Dati relativi all'assunzione di altre cariche, presso enti pubblici o privati, e relativi compensi a qualsiasi titolo corrisposti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79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e),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Altri eventuali incarichi con  oneri a carico della finanza pubblica e indicazione dei compensi spettanti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2685"/>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2, c. 1, </w:t>
            </w:r>
            <w:proofErr w:type="spellStart"/>
            <w:r w:rsidRPr="007731BA">
              <w:rPr>
                <w:rFonts w:ascii="Book Antiqua" w:hAnsi="Book Antiqua"/>
                <w:sz w:val="18"/>
                <w:szCs w:val="18"/>
                <w:lang w:val="en-US"/>
              </w:rPr>
              <w:t>punto</w:t>
            </w:r>
            <w:proofErr w:type="spellEnd"/>
            <w:r w:rsidRPr="007731BA">
              <w:rPr>
                <w:rFonts w:ascii="Book Antiqua" w:hAnsi="Book Antiqua"/>
                <w:sz w:val="18"/>
                <w:szCs w:val="18"/>
                <w:lang w:val="en-US"/>
              </w:rPr>
              <w:t xml:space="preserve"> 1, l. n. 441/1982</w:t>
            </w: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1) dichiarazione concernente diritti reali su beni immobili e su beni mobili iscritti in pubblici registri, titolarità di imprese, azioni di società, quote di partecipazione a società, esercizio di funzioni di amministratore o di sindaco di società, con l'apposizione della formula «sul mio onore affermo che la dichiarazione corrisponde al vero» [Per il soggetto, il coniuge non separato e i parenti entro il secondo grado, ove gli stessi vi consentano (NB: dando eventualmente evidenza del mancato consenso) e riferita al momento dell'assunzione dell'incarico]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Nessuno (va presentata una sola volta entro 3 </w:t>
            </w:r>
            <w:proofErr w:type="gramStart"/>
            <w:r w:rsidRPr="006264A9">
              <w:rPr>
                <w:rFonts w:ascii="Book Antiqua" w:hAnsi="Book Antiqua"/>
                <w:sz w:val="18"/>
                <w:szCs w:val="18"/>
              </w:rPr>
              <w:t>mesi  dalla</w:t>
            </w:r>
            <w:proofErr w:type="gramEnd"/>
            <w:r w:rsidRPr="006264A9">
              <w:rPr>
                <w:rFonts w:ascii="Book Antiqua" w:hAnsi="Book Antiqua"/>
                <w:sz w:val="18"/>
                <w:szCs w:val="18"/>
              </w:rPr>
              <w:t xml:space="preserve"> elezione, dalla nomina o dal conferimento dell'incarico e resta pubblicata fino alla cessazione dell'incarico o del mandato). </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1320"/>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2, c. 1, </w:t>
            </w:r>
            <w:proofErr w:type="spellStart"/>
            <w:r w:rsidRPr="007731BA">
              <w:rPr>
                <w:rFonts w:ascii="Book Antiqua" w:hAnsi="Book Antiqua"/>
                <w:sz w:val="18"/>
                <w:szCs w:val="18"/>
                <w:lang w:val="en-US"/>
              </w:rPr>
              <w:t>punto</w:t>
            </w:r>
            <w:proofErr w:type="spellEnd"/>
            <w:r w:rsidRPr="007731BA">
              <w:rPr>
                <w:rFonts w:ascii="Book Antiqua" w:hAnsi="Book Antiqua"/>
                <w:sz w:val="18"/>
                <w:szCs w:val="18"/>
                <w:lang w:val="en-US"/>
              </w:rPr>
              <w:t xml:space="preserve"> 2, l. n. 441/1982</w:t>
            </w: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2) copia dell'ultima dichiarazione dei redditi soggetti all'imposta sui redditi delle persone fisiche [Per il soggetto, il coniuge non separato e i parenti entro il secondo grado, ove gli stessi vi consentano (NB: dando eventualmente evidenza del mancato consenso)] (NB: è necessario limitare, con appositi accorgimenti a cura dell'interessato o della amministrazione, la pubblicazione dei dati sensibili)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Entro 3 mesi dalla elezione, dalla nomina o dal conferimento dell'incarico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1320"/>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2, c. 1, </w:t>
            </w:r>
            <w:proofErr w:type="spellStart"/>
            <w:r w:rsidRPr="007731BA">
              <w:rPr>
                <w:rFonts w:ascii="Book Antiqua" w:hAnsi="Book Antiqua"/>
                <w:sz w:val="18"/>
                <w:szCs w:val="18"/>
                <w:lang w:val="en-US"/>
              </w:rPr>
              <w:t>punto</w:t>
            </w:r>
            <w:proofErr w:type="spellEnd"/>
            <w:r w:rsidRPr="007731BA">
              <w:rPr>
                <w:rFonts w:ascii="Book Antiqua" w:hAnsi="Book Antiqua"/>
                <w:sz w:val="18"/>
                <w:szCs w:val="18"/>
                <w:lang w:val="en-US"/>
              </w:rPr>
              <w:t xml:space="preserve"> 3, l. n. 441/1982</w:t>
            </w: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3) dichiarazione concernente le spese sostenute e le obbligazioni assunte per la propaganda elettorale ovvero attestazione di essersi avvalsi esclusivamente di materiali e di mezzi propagandistici predisposti e messi a disposizione dal partito o dalla formazione politica della cui lista il soggetto ha fatto parte, con l'apposizione della formula «sul mio onore affermo che la dichiarazione corrisponde al vero» (con allegate copie delle dichiarazioni relative a finanziamenti e contributi per un importo che nell'anno superi 5.000 €)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ype="page"/>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1056"/>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3, l. n. 441/1982</w:t>
            </w: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4)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Annuale</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79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a),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Cessati dall'incarico (documentazione da pubblicare sul sito web)</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Atto di nomina, con l'indicazione della durata dell'incarico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Nessuno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79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Curriculum vitae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Nessuno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264"/>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c),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Compensi di qualsiasi natura connessi all'assunzione della carica</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Nessuno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264"/>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Importi di viaggi di servizio e missioni pagati con fondi pubblici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Nessuno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840"/>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d),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Dati relativi all'assunzione di altre cariche, presso enti pubblici o privati, e relativi compensi a qualsiasi titolo corrisposti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Nessuno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79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e),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Altri eventuali incarichi con  oneri a carico della finanza pubblica e indicazione dei compensi spettanti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Nessuno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2100"/>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2, c. 1, </w:t>
            </w:r>
            <w:proofErr w:type="spellStart"/>
            <w:r w:rsidRPr="007731BA">
              <w:rPr>
                <w:rFonts w:ascii="Book Antiqua" w:hAnsi="Book Antiqua"/>
                <w:sz w:val="18"/>
                <w:szCs w:val="18"/>
                <w:lang w:val="en-US"/>
              </w:rPr>
              <w:t>punto</w:t>
            </w:r>
            <w:proofErr w:type="spellEnd"/>
            <w:r w:rsidRPr="007731BA">
              <w:rPr>
                <w:rFonts w:ascii="Book Antiqua" w:hAnsi="Book Antiqua"/>
                <w:sz w:val="18"/>
                <w:szCs w:val="18"/>
                <w:lang w:val="en-US"/>
              </w:rPr>
              <w:t xml:space="preserve"> 2, l. n. 441/1982</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1) copie delle dichiarazioni dei redditi riferiti al periodo dell'incarico; </w:t>
            </w:r>
            <w:r w:rsidRPr="006264A9">
              <w:rPr>
                <w:rFonts w:ascii="Book Antiqua" w:hAnsi="Book Antiqua"/>
                <w:sz w:val="18"/>
                <w:szCs w:val="18"/>
              </w:rPr>
              <w:br/>
              <w:t xml:space="preserve">2) copia della dichiarazione dei redditi successiva al termine dell'incarico o carica, entro un mese dalla scadenza del termine di legge per la presentazione della dichiarazione [Per il soggetto, il coniuge non separato e i parenti entro il secondo grado, ove gli stessi vi consentano (NB: dando eventualmente evidenza del mancato consenso)] (NB: è necessario limitare, con appositi accorgimenti a cura dell'interessato o della amministrazione, la pubblicazione dei dati sensibili)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Nessuno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1320"/>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single" w:sz="4" w:space="0" w:color="auto"/>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2, c. 1, </w:t>
            </w:r>
            <w:proofErr w:type="spellStart"/>
            <w:r w:rsidRPr="007731BA">
              <w:rPr>
                <w:rFonts w:ascii="Book Antiqua" w:hAnsi="Book Antiqua"/>
                <w:sz w:val="18"/>
                <w:szCs w:val="18"/>
                <w:lang w:val="en-US"/>
              </w:rPr>
              <w:t>punto</w:t>
            </w:r>
            <w:proofErr w:type="spellEnd"/>
            <w:r w:rsidRPr="007731BA">
              <w:rPr>
                <w:rFonts w:ascii="Book Antiqua" w:hAnsi="Book Antiqua"/>
                <w:sz w:val="18"/>
                <w:szCs w:val="18"/>
                <w:lang w:val="en-US"/>
              </w:rPr>
              <w:t xml:space="preserve"> 3, l. n. 441/1982</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3) dichiarazione concernente le spese sostenute e le obbligazioni assunte per la propaganda elettorale ovvero attestazione di essersi avvalsi esclusivamente di materiali e di mezzi propagandistici predisposti e messi a disposizione dal partito o dalla formazione politica della cui lista il soggetto ha fatto parte con riferimento al periodo dell'incarico (con allegate copie delle dichiarazioni relative a finanziamenti e contributi per un importo che nell'anno superi 5.000 €)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Nessuno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1620"/>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single" w:sz="4" w:space="0" w:color="auto"/>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4, l. n. 441/1982</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4) dichiarazione concernente le variazioni della situazione patrimoniale intervenute dopo l'ultima attestazione [Per il soggetto, il coniuge non separato e i parenti entro il secondo grado, ove gli stessi vi consentano (NB: dando eventualmente evidenza del mancato consenso)]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Nessuno                      </w:t>
            </w:r>
            <w:proofErr w:type="gramStart"/>
            <w:r w:rsidRPr="006264A9">
              <w:rPr>
                <w:rFonts w:ascii="Book Antiqua" w:hAnsi="Book Antiqua"/>
                <w:sz w:val="18"/>
                <w:szCs w:val="18"/>
              </w:rPr>
              <w:t xml:space="preserve">   (</w:t>
            </w:r>
            <w:proofErr w:type="gramEnd"/>
            <w:r w:rsidRPr="006264A9">
              <w:rPr>
                <w:rFonts w:ascii="Book Antiqua" w:hAnsi="Book Antiqua"/>
                <w:sz w:val="18"/>
                <w:szCs w:val="18"/>
              </w:rPr>
              <w:t xml:space="preserve">va presentata una sola volta entro 3 mesi  dalla cessazione dell' incarico). </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1056"/>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Sanzioni per mancata comunicazione dei dati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47, c. 1, d.lgs.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Sanzioni per mancata o incompleta comunicazione dei dati da parte dei titolari di incarichi politici, di amministrazione, di direzione o di governo </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Provvedimenti sanzionatori a carico del responsabile della mancata o incompleta comunicazione dei dati di cui all'articolo 14, concernenti la situazione patrimoniale complessiva del titolare dell'incarico al momento dell'assunzione della carica, la titolarità di imprese, le partecipazioni azionarie proprie </w:t>
            </w:r>
            <w:proofErr w:type="spellStart"/>
            <w:r w:rsidRPr="006264A9">
              <w:rPr>
                <w:rFonts w:ascii="Book Antiqua" w:hAnsi="Book Antiqua"/>
                <w:sz w:val="18"/>
                <w:szCs w:val="18"/>
              </w:rPr>
              <w:t>nonchè</w:t>
            </w:r>
            <w:proofErr w:type="spellEnd"/>
            <w:r w:rsidRPr="006264A9">
              <w:rPr>
                <w:rFonts w:ascii="Book Antiqua" w:hAnsi="Book Antiqua"/>
                <w:sz w:val="18"/>
                <w:szCs w:val="18"/>
              </w:rPr>
              <w:t xml:space="preserve"> tutti i compensi cui dà diritto l'</w:t>
            </w:r>
            <w:proofErr w:type="spellStart"/>
            <w:r w:rsidRPr="006264A9">
              <w:rPr>
                <w:rFonts w:ascii="Book Antiqua" w:hAnsi="Book Antiqua"/>
                <w:sz w:val="18"/>
                <w:szCs w:val="18"/>
              </w:rPr>
              <w:t>assuzione</w:t>
            </w:r>
            <w:proofErr w:type="spellEnd"/>
            <w:r w:rsidRPr="006264A9">
              <w:rPr>
                <w:rFonts w:ascii="Book Antiqua" w:hAnsi="Book Antiqua"/>
                <w:sz w:val="18"/>
                <w:szCs w:val="18"/>
              </w:rPr>
              <w:t xml:space="preserve"> della carica</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Il Responsabile per la trasparenza</w:t>
            </w:r>
          </w:p>
        </w:tc>
      </w:tr>
      <w:tr w:rsidR="00DF15A4" w:rsidRPr="007731BA" w:rsidTr="00210155">
        <w:trPr>
          <w:trHeight w:val="1530"/>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Rendiconti gruppi consiliari regionali/provinciali</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28, c. 1, d.lgs.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Rendiconti gruppi consiliari regionali/provinciali</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Rendiconti di esercizio annuale dei gruppi consiliari regionali e provinciali, con evidenza delle risorse trasferite o assegnate a ciascun gruppo, con indicazione del titolo di trasferimento e dell'impiego delle risorse utilizzate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al Comune di Volpiano</w:t>
            </w:r>
          </w:p>
        </w:tc>
      </w:tr>
      <w:tr w:rsidR="00DF15A4" w:rsidRPr="007731BA" w:rsidTr="00210155">
        <w:trPr>
          <w:trHeight w:val="1275"/>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Atti degli organi di controllo</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Atti e relazioni degli organi di controllo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al Comune di Volpiano</w:t>
            </w:r>
          </w:p>
        </w:tc>
      </w:tr>
      <w:tr w:rsidR="00DF15A4" w:rsidRPr="007731BA" w:rsidTr="00210155">
        <w:trPr>
          <w:trHeight w:val="79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Articolazione degli uffici</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13,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tcBorders>
              <w:top w:val="nil"/>
              <w:left w:val="nil"/>
              <w:bottom w:val="nil"/>
              <w:right w:val="nil"/>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Articolazione degli uffici</w:t>
            </w:r>
          </w:p>
        </w:tc>
        <w:tc>
          <w:tcPr>
            <w:tcW w:w="4536" w:type="dxa"/>
            <w:tcBorders>
              <w:top w:val="nil"/>
              <w:left w:val="single" w:sz="4" w:space="0" w:color="auto"/>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Indicazione delle competenze di ciascun ufficio, anche di livello dirigenziale non generale, i nomi dei dirigenti responsabili dei singoli uffici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1455"/>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13,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c),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Organigramma</w:t>
            </w:r>
            <w:r w:rsidRPr="007731BA">
              <w:rPr>
                <w:rFonts w:ascii="Book Antiqua" w:hAnsi="Book Antiqua"/>
                <w:sz w:val="18"/>
                <w:szCs w:val="18"/>
              </w:rPr>
              <w:br/>
            </w:r>
            <w:r w:rsidRPr="007731BA">
              <w:rPr>
                <w:rFonts w:ascii="Book Antiqua" w:hAnsi="Book Antiqua"/>
                <w:sz w:val="18"/>
                <w:szCs w:val="18"/>
              </w:rPr>
              <w:br/>
              <w:t>(da pubblicare sotto forma di organigramma, in modo tale che a ciascun ufficio sia assegnato un link ad una pagina contenente tutte le informazioni previste dalla norma)</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Illustrazione in forma semplificata, ai fini della piena accessibilità e comprensibilità dei dati, dell'organizzazione dell'amministrazione, mediante l'organigramma o analoghe rappresentazioni grafiche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1590"/>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13,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Nomi dei dirigenti responsabili dei singoli uffici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ype="page"/>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79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Telefono e posta elettronica</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13,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d),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Telefono e posta elettronica</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Elenco completo dei numeri di telefono e delle caselle di posta elettronica istituzionali e delle caselle di posta elettronica certificata dedicate, cui il cittadino possa rivolgersi per qualsiasi richiesta inerente i compiti istituzionali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792"/>
        </w:trPr>
        <w:tc>
          <w:tcPr>
            <w:tcW w:w="1565" w:type="dxa"/>
            <w:vMerge w:val="restart"/>
            <w:tcBorders>
              <w:top w:val="single" w:sz="4" w:space="0" w:color="auto"/>
              <w:left w:val="single" w:sz="4" w:space="0" w:color="auto"/>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t>Consulenti e collaboratori</w:t>
            </w:r>
          </w:p>
        </w:tc>
        <w:tc>
          <w:tcPr>
            <w:tcW w:w="12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Titolari di incarichi  di collaborazione o consulenza</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15, c. 2, d.lgs. n. 33/2013</w:t>
            </w:r>
          </w:p>
        </w:tc>
        <w:tc>
          <w:tcPr>
            <w:tcW w:w="21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Consulenti e collaboratori</w:t>
            </w:r>
            <w:r w:rsidRPr="007731BA">
              <w:rPr>
                <w:rFonts w:ascii="Book Antiqua" w:hAnsi="Book Antiqua"/>
                <w:sz w:val="18"/>
                <w:szCs w:val="18"/>
              </w:rPr>
              <w:br/>
            </w:r>
            <w:r w:rsidRPr="007731BA">
              <w:rPr>
                <w:rFonts w:ascii="Book Antiqua" w:hAnsi="Book Antiqua"/>
                <w:sz w:val="18"/>
                <w:szCs w:val="18"/>
              </w:rPr>
              <w:br/>
            </w:r>
            <w:r w:rsidRPr="007731BA">
              <w:rPr>
                <w:rFonts w:ascii="Book Antiqua" w:hAnsi="Book Antiqua"/>
                <w:sz w:val="18"/>
                <w:szCs w:val="18"/>
              </w:rPr>
              <w:br/>
              <w:t>(da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Estremi degli atti di conferimento di incarichi di collaborazione o di consulenza a soggetti esterni a qualsiasi titolo (compresi quelli affidati con contratto di collaborazione coordinata e continuativa) con indicazione dei soggetti percettori, della ragione dell'incarico e dell'ammontare erogato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p>
        </w:tc>
      </w:tr>
      <w:tr w:rsidR="00DF15A4" w:rsidRPr="007731BA" w:rsidTr="00210155">
        <w:trPr>
          <w:trHeight w:val="264"/>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Per ciascun titolare di incarico: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p>
        </w:tc>
      </w:tr>
      <w:tr w:rsidR="00DF15A4" w:rsidRPr="007731BA" w:rsidTr="00210155">
        <w:trPr>
          <w:trHeight w:val="1125"/>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9B663E">
              <w:rPr>
                <w:rFonts w:ascii="Book Antiqua" w:hAnsi="Book Antiqua"/>
                <w:sz w:val="18"/>
                <w:szCs w:val="18"/>
                <w:lang w:val="en-US"/>
              </w:rPr>
              <w:br/>
            </w:r>
            <w:r w:rsidRPr="007731BA">
              <w:rPr>
                <w:rFonts w:ascii="Book Antiqua" w:hAnsi="Book Antiqua"/>
                <w:sz w:val="18"/>
                <w:szCs w:val="18"/>
                <w:lang w:val="en-US"/>
              </w:rPr>
              <w:t xml:space="preserve">Art. 15,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1) curriculum vitae, redatto in conformità al vigente modello europeo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p>
        </w:tc>
      </w:tr>
      <w:tr w:rsidR="00DF15A4" w:rsidRPr="007731BA" w:rsidTr="00210155">
        <w:trPr>
          <w:trHeight w:val="1170"/>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15,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c),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2) dati relativi allo svolgimento di incarichi o alla titolarità di cariche in enti di diritto privato regolati o finanziati dalla pubblica amministrazione o allo svolgimento di attività professionali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p>
        </w:tc>
      </w:tr>
      <w:tr w:rsidR="00DF15A4" w:rsidRPr="007731BA" w:rsidTr="00210155">
        <w:trPr>
          <w:trHeight w:val="1245"/>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15,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d),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3) compensi comunque denominati, relativi al rapporto di lavoro, di consulenza o di collaborazione (compresi quelli affidati con contratto di collaborazione coordinata e continuativa), con specifica evidenza delle eventuali componenti variabili o legate alla valutazione del risultato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p>
        </w:tc>
      </w:tr>
      <w:tr w:rsidR="00DF15A4" w:rsidRPr="007731BA" w:rsidTr="00210155">
        <w:trPr>
          <w:trHeight w:val="1815"/>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15, c. 2,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r w:rsidRPr="007731BA">
              <w:rPr>
                <w:rFonts w:ascii="Book Antiqua" w:hAnsi="Book Antiqua"/>
                <w:sz w:val="18"/>
                <w:szCs w:val="18"/>
                <w:lang w:val="en-US"/>
              </w:rPr>
              <w:br/>
              <w:t xml:space="preserve">Art. 53, c. 14,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165/2001</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Tabelle relative agli elenchi dei consulenti con indicazione di oggetto, durata e compenso dell'incarico (comunicate alla Funzione pubblica)</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53, c. 14, d.lgs. n. 165/2001</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Attestazione dell'avvenuta verifica dell'insussistenza di situazioni, anche potenziali, di conflitto di interesse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p>
        </w:tc>
      </w:tr>
      <w:tr w:rsidR="00DF15A4" w:rsidRPr="007731BA" w:rsidTr="00210155">
        <w:trPr>
          <w:trHeight w:val="300"/>
        </w:trPr>
        <w:tc>
          <w:tcPr>
            <w:tcW w:w="15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t>Personale</w:t>
            </w:r>
          </w:p>
        </w:tc>
        <w:tc>
          <w:tcPr>
            <w:tcW w:w="12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Titolari di incarichi dirigenziali amministrativi di vertice </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p>
        </w:tc>
        <w:tc>
          <w:tcPr>
            <w:tcW w:w="21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Incarichi amministrativi di vertice      (da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Per ciascun titolare di incarico: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p>
        </w:tc>
      </w:tr>
      <w:tr w:rsidR="00DF15A4" w:rsidRPr="007731BA" w:rsidTr="00210155">
        <w:trPr>
          <w:trHeight w:val="792"/>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a) e c. 1-bis,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Atto di conferimento, con l'indicazione della durata dell'incarico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7731BA" w:rsidTr="00210155">
        <w:trPr>
          <w:trHeight w:val="1350"/>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e c. 1-bis,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Curriculum vitae, redatto in conformità al vigente modello europeo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7731BA" w:rsidTr="00210155">
        <w:trPr>
          <w:trHeight w:val="1185"/>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c) e c. 1-bis,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Compensi di qualsiasi natura connessi all'assunzione dell'incarico (con specifica evidenza delle eventuali componenti variabili o legate alla valutazione del risultato)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7731BA" w:rsidTr="00210155">
        <w:trPr>
          <w:trHeight w:val="1185"/>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Importi di viaggi di servizio e missioni pagati con fondi pubblici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7731BA" w:rsidTr="00210155">
        <w:trPr>
          <w:trHeight w:val="1185"/>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d) e c. 1-bis,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Dati relativi all'assunzione di altre cariche, presso enti pubblici o privati, e relativi compensi a qualsiasi titolo corrisposti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7731BA" w:rsidTr="00210155">
        <w:trPr>
          <w:trHeight w:val="1185"/>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Art. 14, c. 1, </w:t>
            </w:r>
            <w:proofErr w:type="spellStart"/>
            <w:r w:rsidRPr="007731BA">
              <w:rPr>
                <w:rFonts w:ascii="Book Antiqua" w:hAnsi="Book Antiqua"/>
                <w:sz w:val="18"/>
                <w:szCs w:val="18"/>
              </w:rPr>
              <w:t>lett</w:t>
            </w:r>
            <w:proofErr w:type="spellEnd"/>
            <w:r w:rsidRPr="007731BA">
              <w:rPr>
                <w:rFonts w:ascii="Book Antiqua" w:hAnsi="Book Antiqua"/>
                <w:sz w:val="18"/>
                <w:szCs w:val="18"/>
              </w:rPr>
              <w:t>. e) e c. 1-bis, d.lgs.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Altri eventuali incarichi con  oneri a carico della finanza pubblica e indicazione dei compensi spettanti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7731BA" w:rsidTr="00210155">
        <w:trPr>
          <w:trHeight w:val="2670"/>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e c. 1-bis,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2, c. 1, </w:t>
            </w:r>
            <w:proofErr w:type="spellStart"/>
            <w:r w:rsidRPr="007731BA">
              <w:rPr>
                <w:rFonts w:ascii="Book Antiqua" w:hAnsi="Book Antiqua"/>
                <w:sz w:val="18"/>
                <w:szCs w:val="18"/>
                <w:lang w:val="en-US"/>
              </w:rPr>
              <w:t>punto</w:t>
            </w:r>
            <w:proofErr w:type="spellEnd"/>
            <w:r w:rsidRPr="007731BA">
              <w:rPr>
                <w:rFonts w:ascii="Book Antiqua" w:hAnsi="Book Antiqua"/>
                <w:sz w:val="18"/>
                <w:szCs w:val="18"/>
                <w:lang w:val="en-US"/>
              </w:rPr>
              <w:t xml:space="preserve"> 1, l. n. 441/1982</w:t>
            </w:r>
            <w:r w:rsidRPr="007731BA">
              <w:rPr>
                <w:rFonts w:ascii="Book Antiqua" w:hAnsi="Book Antiqua"/>
                <w:sz w:val="18"/>
                <w:szCs w:val="18"/>
                <w:lang w:val="en-US"/>
              </w:rPr>
              <w:br w:type="page"/>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1) dichiarazione concernente diritti reali su beni immobili e su beni mobili iscritti in pubblici registri, titolarità di imprese, azioni di società, quote di partecipazione a società, esercizio di funzioni di amministratore o di sindaco di società, con l'apposizione della formula «sul mio onore affermo che la dichiarazione corrisponde al vero» [Per il soggetto, il coniuge non separato e i parenti entro il secondo grado, ove gli stessi vi consentano (NB: dando eventualmente evidenza del mancato consenso) e riferita al momento dell'assunzione dell'incarico]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Nessuno (va presentata una sola volta entro 3 </w:t>
            </w:r>
            <w:proofErr w:type="gramStart"/>
            <w:r w:rsidRPr="006264A9">
              <w:rPr>
                <w:rFonts w:ascii="Book Antiqua" w:hAnsi="Book Antiqua"/>
                <w:sz w:val="18"/>
                <w:szCs w:val="18"/>
              </w:rPr>
              <w:t>mesi  dalla</w:t>
            </w:r>
            <w:proofErr w:type="gramEnd"/>
            <w:r w:rsidRPr="006264A9">
              <w:rPr>
                <w:rFonts w:ascii="Book Antiqua" w:hAnsi="Book Antiqua"/>
                <w:sz w:val="18"/>
                <w:szCs w:val="18"/>
              </w:rPr>
              <w:t xml:space="preserve"> elezione, dalla nomina o dal conferimento dell'incarico e resta pubblicata fino alla cessazione dell'incarico o del mandato). </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7731BA" w:rsidTr="00210155">
        <w:trPr>
          <w:trHeight w:val="1965"/>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e c. 1-bis,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2, c. 1, </w:t>
            </w:r>
            <w:proofErr w:type="spellStart"/>
            <w:r w:rsidRPr="007731BA">
              <w:rPr>
                <w:rFonts w:ascii="Book Antiqua" w:hAnsi="Book Antiqua"/>
                <w:sz w:val="18"/>
                <w:szCs w:val="18"/>
                <w:lang w:val="en-US"/>
              </w:rPr>
              <w:t>punto</w:t>
            </w:r>
            <w:proofErr w:type="spellEnd"/>
            <w:r w:rsidRPr="007731BA">
              <w:rPr>
                <w:rFonts w:ascii="Book Antiqua" w:hAnsi="Book Antiqua"/>
                <w:sz w:val="18"/>
                <w:szCs w:val="18"/>
                <w:lang w:val="en-US"/>
              </w:rPr>
              <w:t xml:space="preserve"> 2, l. n. 441/1982</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2) copia dell'ultima dichiarazione dei redditi soggetti all'imposta sui redditi delle persone fisiche [Per il soggetto, il coniuge non separato e i parenti entro il secondo grado, ove gli stessi vi consentano (NB: dando eventualmente evidenza del mancato consenso)] (NB: è necessario limitare, con appositi accorgimenti a cura dell'interessato o della amministrazione, la pubblicazione dei dati sensibili)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Entro 3 mesi della nomina o dal conferimento dell'incarico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7731BA" w:rsidTr="00210155">
        <w:trPr>
          <w:trHeight w:val="1845"/>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e c. 1-bis,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3, l. n. 441/1982</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3)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Annuale</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7731BA" w:rsidTr="00210155">
        <w:trPr>
          <w:trHeight w:val="792"/>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20, c. 3, d.lgs. n. 39/2013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Dichiarazione sulla insussistenza di una delle cause di </w:t>
            </w:r>
            <w:proofErr w:type="spellStart"/>
            <w:r w:rsidRPr="006264A9">
              <w:rPr>
                <w:rFonts w:ascii="Book Antiqua" w:hAnsi="Book Antiqua"/>
                <w:sz w:val="18"/>
                <w:szCs w:val="18"/>
              </w:rPr>
              <w:t>inconferibilità</w:t>
            </w:r>
            <w:proofErr w:type="spellEnd"/>
            <w:r w:rsidRPr="006264A9">
              <w:rPr>
                <w:rFonts w:ascii="Book Antiqua" w:hAnsi="Book Antiqua"/>
                <w:sz w:val="18"/>
                <w:szCs w:val="18"/>
              </w:rPr>
              <w:t xml:space="preserve"> dell'incarico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 xml:space="preserve">(art. 20, c. 1, d.lgs. n. 39/2013) </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D0506A" w:rsidTr="00210155">
        <w:trPr>
          <w:trHeight w:val="792"/>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20, c. 3, d.lgs. n. 39/2013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Dichiarazione sulla insussistenza di una delle cause di incompatibilità al conferimento dell'incarico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lang w:val="en-US"/>
              </w:rPr>
            </w:pPr>
            <w:proofErr w:type="spellStart"/>
            <w:r w:rsidRPr="006264A9">
              <w:rPr>
                <w:rFonts w:ascii="Book Antiqua" w:hAnsi="Book Antiqua"/>
                <w:sz w:val="18"/>
                <w:szCs w:val="18"/>
                <w:lang w:val="en-US"/>
              </w:rPr>
              <w:t>Annuale</w:t>
            </w:r>
            <w:proofErr w:type="spellEnd"/>
            <w:r w:rsidRPr="006264A9">
              <w:rPr>
                <w:rFonts w:ascii="Book Antiqua" w:hAnsi="Book Antiqua"/>
                <w:sz w:val="18"/>
                <w:szCs w:val="18"/>
                <w:lang w:val="en-US"/>
              </w:rPr>
              <w:t xml:space="preserve"> </w:t>
            </w:r>
            <w:r w:rsidRPr="006264A9">
              <w:rPr>
                <w:rFonts w:ascii="Book Antiqua" w:hAnsi="Book Antiqua"/>
                <w:sz w:val="18"/>
                <w:szCs w:val="18"/>
                <w:lang w:val="en-US"/>
              </w:rPr>
              <w:br/>
              <w:t xml:space="preserve">(art. 20, c. 2, </w:t>
            </w:r>
            <w:proofErr w:type="spellStart"/>
            <w:r w:rsidRPr="006264A9">
              <w:rPr>
                <w:rFonts w:ascii="Book Antiqua" w:hAnsi="Book Antiqua"/>
                <w:sz w:val="18"/>
                <w:szCs w:val="18"/>
                <w:lang w:val="en-US"/>
              </w:rPr>
              <w:t>d.lgs.</w:t>
            </w:r>
            <w:proofErr w:type="spellEnd"/>
            <w:r w:rsidRPr="006264A9">
              <w:rPr>
                <w:rFonts w:ascii="Book Antiqua" w:hAnsi="Book Antiqua"/>
                <w:sz w:val="18"/>
                <w:szCs w:val="18"/>
                <w:lang w:val="en-US"/>
              </w:rPr>
              <w:t xml:space="preserve"> n. 39/2013) </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D0506A"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7731BA" w:rsidTr="00210155">
        <w:trPr>
          <w:trHeight w:val="1056"/>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D0506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D0506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14, c. 1-ter, secondo periodo, d.lgs.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Ammontare complessivo degli emolumenti percepiti a carico della finanza pubblica</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Annuale </w:t>
            </w:r>
            <w:r w:rsidRPr="006264A9">
              <w:rPr>
                <w:rFonts w:ascii="Book Antiqua" w:hAnsi="Book Antiqua"/>
                <w:sz w:val="18"/>
                <w:szCs w:val="18"/>
              </w:rPr>
              <w:br/>
              <w:t>(non oltre il 30 marzo)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7731BA" w:rsidTr="00210155">
        <w:trPr>
          <w:trHeight w:val="264"/>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Titolari di incarichi dirigenziali</w:t>
            </w:r>
            <w:r w:rsidRPr="007731BA">
              <w:rPr>
                <w:rFonts w:ascii="Book Antiqua" w:hAnsi="Book Antiqua"/>
                <w:sz w:val="18"/>
                <w:szCs w:val="18"/>
              </w:rPr>
              <w:br/>
              <w:t xml:space="preserve">(dirigenti non generali) </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p>
        </w:tc>
        <w:tc>
          <w:tcPr>
            <w:tcW w:w="21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Incarichi dirigenziali, a qualsiasi titolo conferiti, ivi inclusi quelli conferiti discrezionalmente dall'organo di indirizzo politico senza procedure pubbliche di selezione e titolari di posizione organizzativa con funzioni dirigenziali</w:t>
            </w:r>
            <w:r w:rsidRPr="007731BA">
              <w:rPr>
                <w:rFonts w:ascii="Book Antiqua" w:hAnsi="Book Antiqua"/>
                <w:sz w:val="18"/>
                <w:szCs w:val="18"/>
              </w:rPr>
              <w:br/>
            </w:r>
            <w:r w:rsidRPr="007731BA">
              <w:rPr>
                <w:rFonts w:ascii="Book Antiqua" w:hAnsi="Book Antiqua"/>
                <w:sz w:val="18"/>
                <w:szCs w:val="18"/>
              </w:rPr>
              <w:br/>
              <w:t>(da pubblicare in tabelle che distinguano le seguenti situazioni: dirigenti, dirigenti individuati discrezionalmente, titolari di posizione organizzativa con funzioni dirigenziali)</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Per ciascun titolare di incarico: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p>
        </w:tc>
      </w:tr>
      <w:tr w:rsidR="00DF15A4" w:rsidRPr="007731BA" w:rsidTr="00210155">
        <w:trPr>
          <w:trHeight w:val="2100"/>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a) e c. 1-bis,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Atto di conferimento, con l'indicazione della durata dell'incarico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2325"/>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e c. 1-bis,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Curriculum vitae, redatto in conformità al vigente modello europeo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528"/>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c) e c. 1-bis,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Compensi di qualsiasi natura connessi all'assunzione dell'incarico (con specifica evidenza delle eventuali componenti variabili o legate alla valutazione del risultato)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528"/>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Importi di viaggi di servizio e missioni pagati con fondi pubblici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792"/>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d) e c. 1-bis,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Dati relativi all'assunzione di altre cariche, presso enti pubblici o privati, e relativi compensi a qualsiasi titolo corrisposti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792"/>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Art. 14, c. 1, </w:t>
            </w:r>
            <w:proofErr w:type="spellStart"/>
            <w:r w:rsidRPr="007731BA">
              <w:rPr>
                <w:rFonts w:ascii="Book Antiqua" w:hAnsi="Book Antiqua"/>
                <w:sz w:val="18"/>
                <w:szCs w:val="18"/>
              </w:rPr>
              <w:t>lett</w:t>
            </w:r>
            <w:proofErr w:type="spellEnd"/>
            <w:r w:rsidRPr="007731BA">
              <w:rPr>
                <w:rFonts w:ascii="Book Antiqua" w:hAnsi="Book Antiqua"/>
                <w:sz w:val="18"/>
                <w:szCs w:val="18"/>
              </w:rPr>
              <w:t>. e) e c. 1-bis, d.lgs.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Altri eventuali incarichi con  oneri a carico della finanza pubblica e indicazione dei compensi spettanti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1848"/>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e c. 1-bis,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2, c. 1, </w:t>
            </w:r>
            <w:proofErr w:type="spellStart"/>
            <w:r w:rsidRPr="007731BA">
              <w:rPr>
                <w:rFonts w:ascii="Book Antiqua" w:hAnsi="Book Antiqua"/>
                <w:sz w:val="18"/>
                <w:szCs w:val="18"/>
                <w:lang w:val="en-US"/>
              </w:rPr>
              <w:t>punto</w:t>
            </w:r>
            <w:proofErr w:type="spellEnd"/>
            <w:r w:rsidRPr="007731BA">
              <w:rPr>
                <w:rFonts w:ascii="Book Antiqua" w:hAnsi="Book Antiqua"/>
                <w:sz w:val="18"/>
                <w:szCs w:val="18"/>
                <w:lang w:val="en-US"/>
              </w:rPr>
              <w:t xml:space="preserve"> 1, l. n. 441/1982</w:t>
            </w:r>
            <w:r w:rsidRPr="007731BA">
              <w:rPr>
                <w:rFonts w:ascii="Book Antiqua" w:hAnsi="Book Antiqua"/>
                <w:sz w:val="18"/>
                <w:szCs w:val="18"/>
                <w:lang w:val="en-US"/>
              </w:rPr>
              <w:br w:type="page"/>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1) dichiarazione concernente diritti reali su beni immobili e su beni mobili iscritti in pubblici registri, titolarità di imprese, azioni di società, quote di partecipazione a società, esercizio di funzioni di amministratore o di sindaco di società, con l'apposizione della formula «sul mio onore affermo che la dichiarazione corrisponde al vero» [Per il soggetto, il coniuge non separato e i parenti entro il secondo grado, ove gli stessi vi consentano (NB: dando eventualmente evidenza del mancato consenso) e riferita al momento dell'assunzione dell'incarico]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Nessuno (va presentata una sola volta entro 3 </w:t>
            </w:r>
            <w:proofErr w:type="gramStart"/>
            <w:r w:rsidRPr="006264A9">
              <w:rPr>
                <w:rFonts w:ascii="Book Antiqua" w:hAnsi="Book Antiqua"/>
                <w:sz w:val="18"/>
                <w:szCs w:val="18"/>
              </w:rPr>
              <w:t>mesi  dalla</w:t>
            </w:r>
            <w:proofErr w:type="gramEnd"/>
            <w:r w:rsidRPr="006264A9">
              <w:rPr>
                <w:rFonts w:ascii="Book Antiqua" w:hAnsi="Book Antiqua"/>
                <w:sz w:val="18"/>
                <w:szCs w:val="18"/>
              </w:rPr>
              <w:t xml:space="preserve"> elezione, dalla nomina o dal conferimento dell'incarico e resta pubblicata fino alla cessazione dell'incarico o del mandato). </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1320"/>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e c. 1-bis,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2, c. 1, </w:t>
            </w:r>
            <w:proofErr w:type="spellStart"/>
            <w:r w:rsidRPr="007731BA">
              <w:rPr>
                <w:rFonts w:ascii="Book Antiqua" w:hAnsi="Book Antiqua"/>
                <w:sz w:val="18"/>
                <w:szCs w:val="18"/>
                <w:lang w:val="en-US"/>
              </w:rPr>
              <w:t>punto</w:t>
            </w:r>
            <w:proofErr w:type="spellEnd"/>
            <w:r w:rsidRPr="007731BA">
              <w:rPr>
                <w:rFonts w:ascii="Book Antiqua" w:hAnsi="Book Antiqua"/>
                <w:sz w:val="18"/>
                <w:szCs w:val="18"/>
                <w:lang w:val="en-US"/>
              </w:rPr>
              <w:t xml:space="preserve"> 2, l. n. 441/1982</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2) copia dell'ultima dichiarazione dei redditi soggetti all'imposta sui redditi delle persone fisiche [Per il soggetto, il coniuge non separato e i parenti entro il secondo grado, ove gli stessi vi consentano (NB: dando eventualmente evidenza del mancato consenso)] (NB: è necessario limitare, con appositi accorgimenti a cura dell'interessato o della amministrazione, la pubblicazione dei dati sensibili)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Entro 3 mesi della nomina o dal conferimento dell'incarico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1056"/>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e c. 1-bis,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3, l. n. 441/1982</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3)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Annuale</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792"/>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20, c. 3, d.lgs. n. 39/2013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Dichiarazione sulla insussistenza di una delle cause di </w:t>
            </w:r>
            <w:proofErr w:type="spellStart"/>
            <w:r w:rsidRPr="006264A9">
              <w:rPr>
                <w:rFonts w:ascii="Book Antiqua" w:hAnsi="Book Antiqua"/>
                <w:sz w:val="18"/>
                <w:szCs w:val="18"/>
              </w:rPr>
              <w:t>inconferibilità</w:t>
            </w:r>
            <w:proofErr w:type="spellEnd"/>
            <w:r w:rsidRPr="006264A9">
              <w:rPr>
                <w:rFonts w:ascii="Book Antiqua" w:hAnsi="Book Antiqua"/>
                <w:sz w:val="18"/>
                <w:szCs w:val="18"/>
              </w:rPr>
              <w:t xml:space="preserve"> dell'incarico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 xml:space="preserve">(art. 20, c. 1, d.lgs. n. 39/2013) </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792"/>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20, c. 3, d.lgs. n. 39/2013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Dichiarazione sulla insussistenza di una delle cause di incompatibilità al conferimento dell'incarico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lang w:val="en-US"/>
              </w:rPr>
            </w:pPr>
            <w:proofErr w:type="spellStart"/>
            <w:r w:rsidRPr="006264A9">
              <w:rPr>
                <w:rFonts w:ascii="Book Antiqua" w:hAnsi="Book Antiqua"/>
                <w:sz w:val="18"/>
                <w:szCs w:val="18"/>
                <w:lang w:val="en-US"/>
              </w:rPr>
              <w:t>Annuale</w:t>
            </w:r>
            <w:proofErr w:type="spellEnd"/>
            <w:r w:rsidRPr="006264A9">
              <w:rPr>
                <w:rFonts w:ascii="Book Antiqua" w:hAnsi="Book Antiqua"/>
                <w:sz w:val="18"/>
                <w:szCs w:val="18"/>
                <w:lang w:val="en-US"/>
              </w:rPr>
              <w:t xml:space="preserve"> </w:t>
            </w:r>
            <w:r w:rsidRPr="006264A9">
              <w:rPr>
                <w:rFonts w:ascii="Book Antiqua" w:hAnsi="Book Antiqua"/>
                <w:sz w:val="18"/>
                <w:szCs w:val="18"/>
                <w:lang w:val="en-US"/>
              </w:rPr>
              <w:br/>
              <w:t xml:space="preserve">(art. 20, c. 2, </w:t>
            </w:r>
            <w:proofErr w:type="spellStart"/>
            <w:r w:rsidRPr="006264A9">
              <w:rPr>
                <w:rFonts w:ascii="Book Antiqua" w:hAnsi="Book Antiqua"/>
                <w:sz w:val="18"/>
                <w:szCs w:val="18"/>
                <w:lang w:val="en-US"/>
              </w:rPr>
              <w:t>d.lgs.</w:t>
            </w:r>
            <w:proofErr w:type="spellEnd"/>
            <w:r w:rsidRPr="006264A9">
              <w:rPr>
                <w:rFonts w:ascii="Book Antiqua" w:hAnsi="Book Antiqua"/>
                <w:sz w:val="18"/>
                <w:szCs w:val="18"/>
                <w:lang w:val="en-US"/>
              </w:rPr>
              <w:t xml:space="preserve"> n. 39/2013) </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lang w:val="en-US"/>
              </w:rPr>
            </w:pPr>
            <w:r>
              <w:rPr>
                <w:rFonts w:ascii="Book Antiqua" w:hAnsi="Book Antiqua"/>
                <w:color w:val="000000"/>
                <w:sz w:val="18"/>
                <w:szCs w:val="18"/>
              </w:rPr>
              <w:t>Servizi Amministrativi Istituzionali</w:t>
            </w:r>
          </w:p>
        </w:tc>
      </w:tr>
      <w:tr w:rsidR="00DF15A4" w:rsidRPr="007731BA" w:rsidTr="00210155">
        <w:trPr>
          <w:trHeight w:val="1290"/>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14, c. 1-ter, secondo periodo, d.lgs.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Ammontare complessivo degli emolumenti percepiti a carico della finanza pubblica</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Annuale </w:t>
            </w:r>
            <w:r w:rsidRPr="006264A9">
              <w:rPr>
                <w:rFonts w:ascii="Book Antiqua" w:hAnsi="Book Antiqua"/>
                <w:sz w:val="18"/>
                <w:szCs w:val="18"/>
              </w:rPr>
              <w:br/>
              <w:t>(non oltre il 30 marzo)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p>
        </w:tc>
      </w:tr>
      <w:tr w:rsidR="00DF15A4" w:rsidRPr="007731BA" w:rsidTr="00210155">
        <w:trPr>
          <w:trHeight w:val="1290"/>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15, c. 5, d.lgs. n. 33/2013</w:t>
            </w:r>
          </w:p>
        </w:tc>
        <w:tc>
          <w:tcPr>
            <w:tcW w:w="2127"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Elenco posizioni dirigenziali discrezionali</w:t>
            </w:r>
          </w:p>
        </w:tc>
        <w:tc>
          <w:tcPr>
            <w:tcW w:w="4536" w:type="dxa"/>
            <w:tcBorders>
              <w:top w:val="nil"/>
              <w:left w:val="nil"/>
              <w:bottom w:val="single" w:sz="4" w:space="0" w:color="auto"/>
              <w:right w:val="single" w:sz="4" w:space="0" w:color="auto"/>
            </w:tcBorders>
            <w:shd w:val="clear" w:color="000000" w:fill="BFBFB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Elenco delle posizioni dirigenziali, integrato dai relativi titoli e curricula, attribuite a persone, anche esterne alle pubbliche amministrazioni, individuate discrezionalmente dall'organo di indirizzo politico senza procedure pubbliche di selezione</w:t>
            </w:r>
          </w:p>
        </w:tc>
        <w:tc>
          <w:tcPr>
            <w:tcW w:w="1701" w:type="dxa"/>
            <w:tcBorders>
              <w:top w:val="nil"/>
              <w:left w:val="nil"/>
              <w:bottom w:val="single" w:sz="4" w:space="0" w:color="auto"/>
              <w:right w:val="single" w:sz="4" w:space="0" w:color="auto"/>
            </w:tcBorders>
            <w:shd w:val="clear" w:color="000000" w:fill="BFBFB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Dati non più soggetti a pubblicazione obbligatoria ai sensi del </w:t>
            </w:r>
            <w:proofErr w:type="spellStart"/>
            <w:r w:rsidRPr="006264A9">
              <w:rPr>
                <w:rFonts w:ascii="Book Antiqua" w:hAnsi="Book Antiqua"/>
                <w:sz w:val="18"/>
                <w:szCs w:val="18"/>
              </w:rPr>
              <w:t>d</w:t>
            </w:r>
            <w:r>
              <w:rPr>
                <w:rFonts w:ascii="Book Antiqua" w:hAnsi="Book Antiqua"/>
                <w:sz w:val="18"/>
                <w:szCs w:val="18"/>
              </w:rPr>
              <w:t>.</w:t>
            </w:r>
            <w:r w:rsidRPr="006264A9">
              <w:rPr>
                <w:rFonts w:ascii="Book Antiqua" w:hAnsi="Book Antiqua"/>
                <w:sz w:val="18"/>
                <w:szCs w:val="18"/>
              </w:rPr>
              <w:t>lgs</w:t>
            </w:r>
            <w:proofErr w:type="spellEnd"/>
            <w:r w:rsidRPr="006264A9">
              <w:rPr>
                <w:rFonts w:ascii="Book Antiqua" w:hAnsi="Book Antiqua"/>
                <w:sz w:val="18"/>
                <w:szCs w:val="18"/>
              </w:rPr>
              <w:t xml:space="preserve"> 97/2016</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p>
        </w:tc>
      </w:tr>
      <w:tr w:rsidR="00DF15A4" w:rsidRPr="007731BA" w:rsidTr="00210155">
        <w:trPr>
          <w:trHeight w:val="792"/>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19, c. 1-bis,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165/2001</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Posti di funzione disponibili</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Numero e tipologia dei posti di funzione che si rendono disponibili nella dotazione organica e relativi criteri di scelta</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7731BA" w:rsidTr="00210155">
        <w:trPr>
          <w:trHeight w:val="528"/>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Art. 1, c. 7, </w:t>
            </w:r>
            <w:proofErr w:type="spellStart"/>
            <w:r w:rsidRPr="007731BA">
              <w:rPr>
                <w:rFonts w:ascii="Book Antiqua" w:hAnsi="Book Antiqua"/>
                <w:sz w:val="18"/>
                <w:szCs w:val="18"/>
              </w:rPr>
              <w:t>d.p.r.</w:t>
            </w:r>
            <w:proofErr w:type="spellEnd"/>
            <w:r w:rsidRPr="007731BA">
              <w:rPr>
                <w:rFonts w:ascii="Book Antiqua" w:hAnsi="Book Antiqua"/>
                <w:sz w:val="18"/>
                <w:szCs w:val="18"/>
              </w:rPr>
              <w:t xml:space="preserve"> n. 108/2004</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Ruolo dirigenti</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Ruolo dei dirigenti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Annuale</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7731BA" w:rsidTr="00210155">
        <w:trPr>
          <w:trHeight w:val="792"/>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val="restart"/>
            <w:tcBorders>
              <w:top w:val="nil"/>
              <w:left w:val="single" w:sz="4" w:space="0" w:color="auto"/>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Dirigenti cessati</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a),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Dirigenti cessati dal rapporto di lavoro (documentazione da pubblicare sul sito web)</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Atto di nomina o di proclamazione, con l'indicazione della durata dell'incarico o del mandato elettivo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Nessuno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7731BA" w:rsidTr="00210155">
        <w:trPr>
          <w:trHeight w:val="792"/>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Curriculum vitae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Nessuno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7731BA" w:rsidTr="00210155">
        <w:trPr>
          <w:trHeight w:val="264"/>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c),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Compensi di qualsiasi natura connessi all'assunzione della carica</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Nessuno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7731BA" w:rsidTr="00210155">
        <w:trPr>
          <w:trHeight w:val="264"/>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Importi di viaggi di servizio e missioni pagati con fondi pubblici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Nessuno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7731BA" w:rsidTr="00210155">
        <w:trPr>
          <w:trHeight w:val="792"/>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d),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Dati relativi all'assunzione di altre cariche, presso enti pubblici o privati, e relativi compensi a qualsiasi titolo corrisposti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Nessuno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7731BA" w:rsidTr="00210155">
        <w:trPr>
          <w:trHeight w:val="792"/>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e),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Altri eventuali incarichi con  oneri a carico della finanza pubblica e indicazione dei compensi spettanti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Nessuno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7731BA" w:rsidTr="00210155">
        <w:trPr>
          <w:trHeight w:val="2040"/>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2, c. 1, </w:t>
            </w:r>
            <w:proofErr w:type="spellStart"/>
            <w:r w:rsidRPr="007731BA">
              <w:rPr>
                <w:rFonts w:ascii="Book Antiqua" w:hAnsi="Book Antiqua"/>
                <w:sz w:val="18"/>
                <w:szCs w:val="18"/>
                <w:lang w:val="en-US"/>
              </w:rPr>
              <w:t>punto</w:t>
            </w:r>
            <w:proofErr w:type="spellEnd"/>
            <w:r w:rsidRPr="007731BA">
              <w:rPr>
                <w:rFonts w:ascii="Book Antiqua" w:hAnsi="Book Antiqua"/>
                <w:sz w:val="18"/>
                <w:szCs w:val="18"/>
                <w:lang w:val="en-US"/>
              </w:rPr>
              <w:t xml:space="preserve"> 2, l. n. 441/1982</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1) copie delle dichiarazioni dei redditi riferiti al periodo dell'incarico; </w:t>
            </w:r>
            <w:r w:rsidRPr="006264A9">
              <w:rPr>
                <w:rFonts w:ascii="Book Antiqua" w:hAnsi="Book Antiqua"/>
                <w:sz w:val="18"/>
                <w:szCs w:val="18"/>
              </w:rPr>
              <w:br/>
              <w:t xml:space="preserve">2) copia della dichiarazione dei redditi successiva al termine dell'incarico o carica, entro un mese dalla scadenza del termine di legge per la presentazione della </w:t>
            </w:r>
            <w:proofErr w:type="spellStart"/>
            <w:r w:rsidRPr="006264A9">
              <w:rPr>
                <w:rFonts w:ascii="Book Antiqua" w:hAnsi="Book Antiqua"/>
                <w:sz w:val="18"/>
                <w:szCs w:val="18"/>
              </w:rPr>
              <w:t>dichairazione</w:t>
            </w:r>
            <w:proofErr w:type="spellEnd"/>
            <w:r w:rsidRPr="006264A9">
              <w:rPr>
                <w:rFonts w:ascii="Book Antiqua" w:hAnsi="Book Antiqua"/>
                <w:sz w:val="18"/>
                <w:szCs w:val="18"/>
              </w:rPr>
              <w:t xml:space="preserve"> [Per il soggetto, il coniuge non separato e i parenti entro il secondo grado, ove gli stessi vi consentano (NB: dando eventualmente evidenza del mancato consenso)] (NB: è necessario limitare, con appositi accorgimenti a cura dell'interessato o della amministrazione, la pubblicazione dei dati sensibili)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Nessuno</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7731BA" w:rsidTr="00210155">
        <w:trPr>
          <w:trHeight w:val="1560"/>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4, l. n. 441/1982</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3) dichiarazione concernente le variazioni della situazione patrimoniale intervenute dopo l'ultima attestazione [Per il soggetto, il coniuge non separato e i parenti entro il secondo grado, ove gli stessi vi consentano (NB: dando eventualmente evidenza del mancato consenso)]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Nessuno                      </w:t>
            </w:r>
            <w:proofErr w:type="gramStart"/>
            <w:r w:rsidRPr="006264A9">
              <w:rPr>
                <w:rFonts w:ascii="Book Antiqua" w:hAnsi="Book Antiqua"/>
                <w:sz w:val="18"/>
                <w:szCs w:val="18"/>
              </w:rPr>
              <w:t xml:space="preserve">   (</w:t>
            </w:r>
            <w:proofErr w:type="gramEnd"/>
            <w:r w:rsidRPr="006264A9">
              <w:rPr>
                <w:rFonts w:ascii="Book Antiqua" w:hAnsi="Book Antiqua"/>
                <w:sz w:val="18"/>
                <w:szCs w:val="18"/>
              </w:rPr>
              <w:t xml:space="preserve">va presentata una sola volta entro 3 mesi  dalla cessazione dell'incarico). </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Non si applica nel Comune di Volpiano</w:t>
            </w:r>
          </w:p>
        </w:tc>
      </w:tr>
      <w:tr w:rsidR="00DF15A4" w:rsidRPr="007731BA" w:rsidTr="00210155">
        <w:trPr>
          <w:trHeight w:val="1590"/>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Sanzioni per mancata comunicazione dei dati </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47, c. 1, d.lgs.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Sanzioni per mancata o incompleta comunicazione dei dati da parte dei titolari di incarichi dirigenziali</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Provvedimenti sanzionatori a carico del responsabile della mancata o incompleta comunicazione dei dati di cui all'articolo 14, concernenti la situazione patrimoniale complessiva del titolare dell'incarico al momento dell'assunzione della carica, la titolarità di imprese, le partecipazioni azionarie proprie </w:t>
            </w:r>
            <w:proofErr w:type="spellStart"/>
            <w:r w:rsidRPr="006264A9">
              <w:rPr>
                <w:rFonts w:ascii="Book Antiqua" w:hAnsi="Book Antiqua"/>
                <w:sz w:val="18"/>
                <w:szCs w:val="18"/>
              </w:rPr>
              <w:t>nonchè</w:t>
            </w:r>
            <w:proofErr w:type="spellEnd"/>
            <w:r w:rsidRPr="006264A9">
              <w:rPr>
                <w:rFonts w:ascii="Book Antiqua" w:hAnsi="Book Antiqua"/>
                <w:sz w:val="18"/>
                <w:szCs w:val="18"/>
              </w:rPr>
              <w:t xml:space="preserve"> tutti i compensi cui dà diritto l'</w:t>
            </w:r>
            <w:proofErr w:type="spellStart"/>
            <w:r w:rsidRPr="006264A9">
              <w:rPr>
                <w:rFonts w:ascii="Book Antiqua" w:hAnsi="Book Antiqua"/>
                <w:sz w:val="18"/>
                <w:szCs w:val="18"/>
              </w:rPr>
              <w:t>assuzione</w:t>
            </w:r>
            <w:proofErr w:type="spellEnd"/>
            <w:r w:rsidRPr="006264A9">
              <w:rPr>
                <w:rFonts w:ascii="Book Antiqua" w:hAnsi="Book Antiqua"/>
                <w:sz w:val="18"/>
                <w:szCs w:val="18"/>
              </w:rPr>
              <w:t xml:space="preserve"> della carica</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ype="page"/>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Responsabile della trasparenza</w:t>
            </w:r>
          </w:p>
        </w:tc>
      </w:tr>
      <w:tr w:rsidR="00DF15A4" w:rsidRPr="007731BA" w:rsidTr="00210155">
        <w:trPr>
          <w:trHeight w:val="1290"/>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Posizioni organizzative</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14, c. 1-quinquies.,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Posizioni organizzative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Curricula dei titolari di posizioni organizzative redatti in conformità al vigente modello europeo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rPr>
            </w:pPr>
            <w:r w:rsidRPr="006264A9">
              <w:rPr>
                <w:rFonts w:ascii="Book Antiqua" w:hAnsi="Book Antiqua"/>
                <w:sz w:val="18"/>
                <w:szCs w:val="18"/>
              </w:rPr>
              <w:t xml:space="preserve">Tempestivo </w:t>
            </w:r>
            <w:r w:rsidRPr="006264A9">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rPr>
            </w:pPr>
            <w:r>
              <w:rPr>
                <w:rFonts w:ascii="Book Antiqua" w:hAnsi="Book Antiqua"/>
                <w:color w:val="000000"/>
                <w:sz w:val="18"/>
                <w:szCs w:val="18"/>
              </w:rPr>
              <w:t>Servizio Personale</w:t>
            </w:r>
          </w:p>
        </w:tc>
      </w:tr>
      <w:tr w:rsidR="00DF15A4" w:rsidRPr="007731BA" w:rsidTr="00210155">
        <w:trPr>
          <w:trHeight w:val="1056"/>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Dotazione organica</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16, c. 1, d.lgs.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Conto annuale del personale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rPr>
                <w:rFonts w:ascii="Book Antiqua" w:hAnsi="Book Antiqua"/>
                <w:sz w:val="18"/>
                <w:szCs w:val="18"/>
              </w:rPr>
            </w:pPr>
            <w:r w:rsidRPr="006264A9">
              <w:rPr>
                <w:rFonts w:ascii="Book Antiqua" w:hAnsi="Book Antiqua"/>
                <w:sz w:val="18"/>
                <w:szCs w:val="18"/>
              </w:rPr>
              <w:t xml:space="preserve">Conto annuale del personale e relative spese sostenute, nell'ambito del quale sono rappresentati i dati relativi alla dotazione organica e al personale effettivamente in servizio e al relativo costo, con l'indicazione della distribuzione tra le diverse qualifiche e aree professionali, con particolare riguardo al personale assegnato agli uffici di diretta collaborazione con gli organi di indirizzo politico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6264A9" w:rsidRDefault="00DF15A4" w:rsidP="00210155">
            <w:pPr>
              <w:jc w:val="center"/>
              <w:rPr>
                <w:rFonts w:ascii="Book Antiqua" w:hAnsi="Book Antiqua"/>
                <w:sz w:val="18"/>
                <w:szCs w:val="18"/>
                <w:lang w:val="en-US"/>
              </w:rPr>
            </w:pPr>
            <w:proofErr w:type="spellStart"/>
            <w:r w:rsidRPr="006264A9">
              <w:rPr>
                <w:rFonts w:ascii="Book Antiqua" w:hAnsi="Book Antiqua"/>
                <w:sz w:val="18"/>
                <w:szCs w:val="18"/>
                <w:lang w:val="en-US"/>
              </w:rPr>
              <w:t>Annuale</w:t>
            </w:r>
            <w:proofErr w:type="spellEnd"/>
            <w:r w:rsidRPr="006264A9">
              <w:rPr>
                <w:rFonts w:ascii="Book Antiqua" w:hAnsi="Book Antiqua"/>
                <w:sz w:val="18"/>
                <w:szCs w:val="18"/>
                <w:lang w:val="en-US"/>
              </w:rPr>
              <w:t xml:space="preserve"> </w:t>
            </w:r>
            <w:r w:rsidRPr="006264A9">
              <w:rPr>
                <w:rFonts w:ascii="Book Antiqua" w:hAnsi="Book Antiqua"/>
                <w:sz w:val="18"/>
                <w:szCs w:val="18"/>
                <w:lang w:val="en-US"/>
              </w:rPr>
              <w:br/>
              <w:t xml:space="preserve">(art. 16, c. 1, </w:t>
            </w:r>
            <w:proofErr w:type="spellStart"/>
            <w:r w:rsidRPr="006264A9">
              <w:rPr>
                <w:rFonts w:ascii="Book Antiqua" w:hAnsi="Book Antiqua"/>
                <w:sz w:val="18"/>
                <w:szCs w:val="18"/>
                <w:lang w:val="en-US"/>
              </w:rPr>
              <w:t>d.lgs.</w:t>
            </w:r>
            <w:proofErr w:type="spellEnd"/>
            <w:r w:rsidRPr="006264A9">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center"/>
            <w:hideMark/>
          </w:tcPr>
          <w:p w:rsidR="00DF15A4" w:rsidRPr="00401EDC" w:rsidRDefault="00DF15A4" w:rsidP="00210155">
            <w:pPr>
              <w:jc w:val="center"/>
              <w:rPr>
                <w:rFonts w:ascii="Book Antiqua" w:hAnsi="Book Antiqua"/>
                <w:color w:val="000000"/>
                <w:sz w:val="18"/>
                <w:szCs w:val="18"/>
                <w:lang w:val="en-US"/>
              </w:rPr>
            </w:pPr>
            <w:r>
              <w:rPr>
                <w:rFonts w:ascii="Book Antiqua" w:hAnsi="Book Antiqua"/>
                <w:color w:val="000000"/>
                <w:sz w:val="18"/>
                <w:szCs w:val="18"/>
              </w:rPr>
              <w:t>Servizio Personale</w:t>
            </w:r>
          </w:p>
        </w:tc>
      </w:tr>
      <w:tr w:rsidR="00DF15A4" w:rsidRPr="007731BA" w:rsidTr="00210155">
        <w:trPr>
          <w:trHeight w:val="792"/>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16, c. 2, d.lgs.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Costo personale tempo indeterminato</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Costo complessivo del personale a tempo indeterminato in servizio, articolato per aree professionali, con particolare riguardo al personale assegnato agli uffici di diretta collaborazione con gli organi di indirizzo politico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16, c. 2,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r>
              <w:rPr>
                <w:rFonts w:ascii="Book Antiqua" w:hAnsi="Book Antiqua"/>
                <w:color w:val="000000"/>
                <w:sz w:val="18"/>
                <w:szCs w:val="18"/>
              </w:rPr>
              <w:t>Servizio Personale</w:t>
            </w:r>
            <w:r w:rsidRPr="007731BA">
              <w:rPr>
                <w:rFonts w:ascii="Book Antiqua" w:hAnsi="Book Antiqua"/>
                <w:color w:val="000000"/>
                <w:sz w:val="18"/>
                <w:szCs w:val="18"/>
                <w:lang w:val="en-US"/>
              </w:rPr>
              <w:t> </w:t>
            </w:r>
          </w:p>
        </w:tc>
      </w:tr>
      <w:tr w:rsidR="00DF15A4" w:rsidRPr="007731BA" w:rsidTr="00210155">
        <w:trPr>
          <w:trHeight w:val="792"/>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Personale non a tempo indeterminato</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17, c. 1, d.lgs.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Personale non a tempo indeterminato</w:t>
            </w:r>
            <w:r w:rsidRPr="007731BA">
              <w:rPr>
                <w:rFonts w:ascii="Book Antiqua" w:hAnsi="Book Antiqua"/>
                <w:sz w:val="18"/>
                <w:szCs w:val="18"/>
              </w:rPr>
              <w:br/>
            </w:r>
            <w:r w:rsidRPr="007731BA">
              <w:rPr>
                <w:rFonts w:ascii="Book Antiqua" w:hAnsi="Book Antiqua"/>
                <w:sz w:val="18"/>
                <w:szCs w:val="18"/>
              </w:rPr>
              <w:br/>
              <w:t>(da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Personale con rapporto di lavoro non a tempo indeterminato, ivi compreso il personale assegnato agli uffici di diretta collaborazione con gli organi di indirizzo politico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17,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r>
              <w:rPr>
                <w:rFonts w:ascii="Book Antiqua" w:hAnsi="Book Antiqua"/>
                <w:color w:val="000000"/>
                <w:sz w:val="18"/>
                <w:szCs w:val="18"/>
              </w:rPr>
              <w:t>Servizio Personale</w:t>
            </w:r>
            <w:r w:rsidRPr="007731BA">
              <w:rPr>
                <w:rFonts w:ascii="Book Antiqua" w:hAnsi="Book Antiqua"/>
                <w:color w:val="000000"/>
                <w:sz w:val="18"/>
                <w:szCs w:val="18"/>
                <w:lang w:val="en-US"/>
              </w:rPr>
              <w:t> </w:t>
            </w:r>
          </w:p>
        </w:tc>
      </w:tr>
      <w:tr w:rsidR="00DF15A4" w:rsidRPr="007731BA" w:rsidTr="00210155">
        <w:trPr>
          <w:trHeight w:val="1056"/>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17, c. 2, d.lgs.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Costo del personale non a tempo indeterminato</w:t>
            </w:r>
            <w:r w:rsidRPr="007731BA">
              <w:rPr>
                <w:rFonts w:ascii="Book Antiqua" w:hAnsi="Book Antiqua"/>
                <w:sz w:val="18"/>
                <w:szCs w:val="18"/>
              </w:rPr>
              <w:br/>
            </w:r>
            <w:r w:rsidRPr="007731BA">
              <w:rPr>
                <w:rFonts w:ascii="Book Antiqua" w:hAnsi="Book Antiqua"/>
                <w:sz w:val="18"/>
                <w:szCs w:val="18"/>
              </w:rPr>
              <w:br/>
              <w:t>(da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Costo complessivo del personale con rapporto di lavoro non a tempo indeterminato, con particolare riguardo al personale assegnato agli uffici di diretta collaborazione con gli organi di indirizzo politico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Trimestrale </w:t>
            </w:r>
            <w:r w:rsidRPr="007731BA">
              <w:rPr>
                <w:rFonts w:ascii="Book Antiqua" w:hAnsi="Book Antiqua"/>
                <w:sz w:val="18"/>
                <w:szCs w:val="18"/>
              </w:rPr>
              <w:br/>
              <w:t>(art. 17, c. 2,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Personale</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Tassi di assenza</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16, c. 3, d.lgs.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Tassi di assenza trimestrali</w:t>
            </w:r>
            <w:r w:rsidRPr="007731BA">
              <w:rPr>
                <w:rFonts w:ascii="Book Antiqua" w:hAnsi="Book Antiqua"/>
                <w:sz w:val="18"/>
                <w:szCs w:val="18"/>
              </w:rPr>
              <w:br/>
            </w:r>
            <w:r w:rsidRPr="007731BA">
              <w:rPr>
                <w:rFonts w:ascii="Book Antiqua" w:hAnsi="Book Antiqua"/>
                <w:sz w:val="18"/>
                <w:szCs w:val="18"/>
              </w:rPr>
              <w:br/>
              <w:t>(da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Tassi di assenza del personale distinti per uffici di livello dirigenziale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Trimestrale </w:t>
            </w:r>
            <w:r w:rsidRPr="007731BA">
              <w:rPr>
                <w:rFonts w:ascii="Book Antiqua" w:hAnsi="Book Antiqua"/>
                <w:sz w:val="18"/>
                <w:szCs w:val="18"/>
              </w:rPr>
              <w:br/>
              <w:t>(art. 16, c. 3,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Personale</w:t>
            </w:r>
            <w:r w:rsidRPr="007731BA">
              <w:rPr>
                <w:rFonts w:ascii="Book Antiqua" w:hAnsi="Book Antiqua"/>
                <w:color w:val="000000"/>
                <w:sz w:val="18"/>
                <w:szCs w:val="18"/>
              </w:rPr>
              <w:t> </w:t>
            </w:r>
          </w:p>
        </w:tc>
      </w:tr>
      <w:tr w:rsidR="00DF15A4" w:rsidRPr="007731BA" w:rsidTr="00210155">
        <w:trPr>
          <w:trHeight w:val="1410"/>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Incarichi conferiti e autorizzati ai dipendenti (dirigenti e non dirigenti)</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18,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r w:rsidRPr="007731BA">
              <w:rPr>
                <w:rFonts w:ascii="Book Antiqua" w:hAnsi="Book Antiqua"/>
                <w:sz w:val="18"/>
                <w:szCs w:val="18"/>
                <w:lang w:val="en-US"/>
              </w:rPr>
              <w:br/>
              <w:t xml:space="preserve">Art. 53, c. 14,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165/2001</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Incarichi conferiti e autorizzati ai dipendenti (dirigenti e non dirigenti)</w:t>
            </w:r>
            <w:r w:rsidRPr="007731BA">
              <w:rPr>
                <w:rFonts w:ascii="Book Antiqua" w:hAnsi="Book Antiqua"/>
                <w:sz w:val="18"/>
                <w:szCs w:val="18"/>
              </w:rPr>
              <w:br/>
            </w:r>
            <w:r w:rsidRPr="007731BA">
              <w:rPr>
                <w:rFonts w:ascii="Book Antiqua" w:hAnsi="Book Antiqua"/>
                <w:sz w:val="18"/>
                <w:szCs w:val="18"/>
              </w:rPr>
              <w:br/>
              <w:t>(da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Elenco degli incarichi conferiti o autorizzati a ciascun dipendente (dirigente e non dirigente), con l'indicazione dell'oggetto, della durata e del compenso spettante per ogni incarico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Personale</w:t>
            </w:r>
            <w:r w:rsidRPr="007731BA">
              <w:rPr>
                <w:rFonts w:ascii="Book Antiqua" w:hAnsi="Book Antiqua"/>
                <w:color w:val="000000"/>
                <w:sz w:val="18"/>
                <w:szCs w:val="18"/>
              </w:rPr>
              <w:t> </w:t>
            </w:r>
          </w:p>
        </w:tc>
      </w:tr>
      <w:tr w:rsidR="00DF15A4" w:rsidRPr="007731BA" w:rsidTr="00210155">
        <w:trPr>
          <w:trHeight w:val="1875"/>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Contrattazione collettiva</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21,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r w:rsidRPr="007731BA">
              <w:rPr>
                <w:rFonts w:ascii="Book Antiqua" w:hAnsi="Book Antiqua"/>
                <w:sz w:val="18"/>
                <w:szCs w:val="18"/>
                <w:lang w:val="en-US"/>
              </w:rPr>
              <w:br/>
              <w:t xml:space="preserve">Art. 47, c. 8,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165/2001</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Contrattazione collettiva</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Riferimenti necessari per la consultazione dei contratti e accordi collettivi nazionali ed eventuali interpretazioni autentiche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Personale</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Contrattazione integrativa</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21, c. 2, d.lgs.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Contratti integrativi</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Contratti integrativi stipulati, con la relazione tecnico-finanziaria e quella illustrativa, certificate dagli organi di controllo (collegio dei revisori dei conti, collegio sindacale, uffici centrali di bilancio o analoghi organi previsti dai rispettivi ordinamenti)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Personale</w:t>
            </w:r>
            <w:r w:rsidRPr="007731BA">
              <w:rPr>
                <w:rFonts w:ascii="Book Antiqua" w:hAnsi="Book Antiqua"/>
                <w:color w:val="000000"/>
                <w:sz w:val="18"/>
                <w:szCs w:val="18"/>
              </w:rPr>
              <w:t> </w:t>
            </w:r>
          </w:p>
        </w:tc>
      </w:tr>
      <w:tr w:rsidR="00DF15A4" w:rsidRPr="007731BA" w:rsidTr="00210155">
        <w:trPr>
          <w:trHeight w:val="1860"/>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21, c. 2,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r w:rsidRPr="007731BA">
              <w:rPr>
                <w:rFonts w:ascii="Book Antiqua" w:hAnsi="Book Antiqua"/>
                <w:sz w:val="18"/>
                <w:szCs w:val="18"/>
                <w:lang w:val="en-US"/>
              </w:rPr>
              <w:br/>
              <w:t>Art. 55, c. 4,d.lgs. n. 150/2009</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Costi contratti integrativi</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Specifiche informazioni sui costi  della contrattazione integrativa, certificate dagli organi di controllo  interno, trasmesse al  Ministero dell'Economia e delle finanze, che predispone, allo scopo, uno specifico modello di rilevazione, d'intesa con la Corte dei conti e con la Presidenza del Consiglio dei Ministri - Dipartimento della funzione pubblica</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55, c. 4,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150/2009)</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r>
              <w:rPr>
                <w:rFonts w:ascii="Book Antiqua" w:hAnsi="Book Antiqua"/>
                <w:color w:val="000000"/>
                <w:sz w:val="18"/>
                <w:szCs w:val="18"/>
              </w:rPr>
              <w:t>Servizio Personale</w:t>
            </w:r>
            <w:r w:rsidRPr="007731BA">
              <w:rPr>
                <w:rFonts w:ascii="Book Antiqua" w:hAnsi="Book Antiqua"/>
                <w:color w:val="000000"/>
                <w:sz w:val="18"/>
                <w:szCs w:val="18"/>
                <w:lang w:val="en-US"/>
              </w:rPr>
              <w:t> </w:t>
            </w:r>
          </w:p>
        </w:tc>
      </w:tr>
      <w:tr w:rsidR="00DF15A4" w:rsidRPr="007731BA" w:rsidTr="00210155">
        <w:trPr>
          <w:trHeight w:val="792"/>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OIV </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10, c. 8,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c),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OIV</w:t>
            </w:r>
            <w:r w:rsidRPr="007731BA">
              <w:rPr>
                <w:rFonts w:ascii="Book Antiqua" w:hAnsi="Book Antiqua"/>
                <w:sz w:val="18"/>
                <w:szCs w:val="18"/>
              </w:rPr>
              <w:br/>
            </w:r>
            <w:r w:rsidRPr="007731BA">
              <w:rPr>
                <w:rFonts w:ascii="Book Antiqua" w:hAnsi="Book Antiqua"/>
                <w:sz w:val="18"/>
                <w:szCs w:val="18"/>
              </w:rPr>
              <w:br/>
            </w:r>
            <w:r w:rsidRPr="007731BA">
              <w:rPr>
                <w:rFonts w:ascii="Book Antiqua" w:hAnsi="Book Antiqua"/>
                <w:sz w:val="18"/>
                <w:szCs w:val="18"/>
              </w:rPr>
              <w:br/>
              <w:t>(da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Nominativi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Personale</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10, c. 8,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c),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Curricula</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Personale</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Par. 14.2, </w:t>
            </w:r>
            <w:proofErr w:type="spellStart"/>
            <w:r w:rsidRPr="007731BA">
              <w:rPr>
                <w:rFonts w:ascii="Book Antiqua" w:hAnsi="Book Antiqua"/>
                <w:sz w:val="18"/>
                <w:szCs w:val="18"/>
              </w:rPr>
              <w:t>delib</w:t>
            </w:r>
            <w:proofErr w:type="spellEnd"/>
            <w:r w:rsidRPr="007731BA">
              <w:rPr>
                <w:rFonts w:ascii="Book Antiqua" w:hAnsi="Book Antiqua"/>
                <w:sz w:val="18"/>
                <w:szCs w:val="18"/>
              </w:rPr>
              <w:t xml:space="preserve">. </w:t>
            </w:r>
            <w:proofErr w:type="spellStart"/>
            <w:r w:rsidRPr="007731BA">
              <w:rPr>
                <w:rFonts w:ascii="Book Antiqua" w:hAnsi="Book Antiqua"/>
                <w:sz w:val="18"/>
                <w:szCs w:val="18"/>
              </w:rPr>
              <w:t>CiVIT</w:t>
            </w:r>
            <w:proofErr w:type="spellEnd"/>
            <w:r w:rsidRPr="007731BA">
              <w:rPr>
                <w:rFonts w:ascii="Book Antiqua" w:hAnsi="Book Antiqua"/>
                <w:sz w:val="18"/>
                <w:szCs w:val="18"/>
              </w:rPr>
              <w:t xml:space="preserve"> n. 12/2013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Compensi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Personale</w:t>
            </w:r>
            <w:r w:rsidRPr="007731BA">
              <w:rPr>
                <w:rFonts w:ascii="Book Antiqua" w:hAnsi="Book Antiqua"/>
                <w:color w:val="000000"/>
                <w:sz w:val="18"/>
                <w:szCs w:val="18"/>
              </w:rPr>
              <w:t> </w:t>
            </w:r>
          </w:p>
        </w:tc>
      </w:tr>
      <w:tr w:rsidR="00DF15A4" w:rsidRPr="007731BA" w:rsidTr="00210155">
        <w:trPr>
          <w:trHeight w:val="792"/>
        </w:trPr>
        <w:tc>
          <w:tcPr>
            <w:tcW w:w="1565" w:type="dxa"/>
            <w:tcBorders>
              <w:top w:val="nil"/>
              <w:left w:val="single" w:sz="4" w:space="0" w:color="auto"/>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t>Bandi di concorso</w:t>
            </w:r>
          </w:p>
        </w:tc>
        <w:tc>
          <w:tcPr>
            <w:tcW w:w="1275"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19, d.lgs.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Bandi di concorso</w:t>
            </w:r>
            <w:r w:rsidRPr="007731BA">
              <w:rPr>
                <w:rFonts w:ascii="Book Antiqua" w:hAnsi="Book Antiqua"/>
                <w:sz w:val="18"/>
                <w:szCs w:val="18"/>
              </w:rPr>
              <w:br/>
            </w:r>
            <w:r w:rsidRPr="007731BA">
              <w:rPr>
                <w:rFonts w:ascii="Book Antiqua" w:hAnsi="Book Antiqua"/>
                <w:sz w:val="18"/>
                <w:szCs w:val="18"/>
              </w:rPr>
              <w:br/>
              <w:t>(da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Bandi di concorso per il reclutamento, a qualsiasi titolo, di personale presso l'amministrazione </w:t>
            </w:r>
            <w:proofErr w:type="spellStart"/>
            <w:r w:rsidRPr="007731BA">
              <w:rPr>
                <w:rFonts w:ascii="Book Antiqua" w:hAnsi="Book Antiqua"/>
                <w:sz w:val="18"/>
                <w:szCs w:val="18"/>
              </w:rPr>
              <w:t>nonche</w:t>
            </w:r>
            <w:proofErr w:type="spellEnd"/>
            <w:r w:rsidRPr="007731BA">
              <w:rPr>
                <w:rFonts w:ascii="Book Antiqua" w:hAnsi="Book Antiqua"/>
                <w:sz w:val="18"/>
                <w:szCs w:val="18"/>
              </w:rPr>
              <w:t>' i criteri di valutazione della Commissione e le tracce delle prove scritte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Personale</w:t>
            </w:r>
            <w:r w:rsidRPr="007731BA">
              <w:rPr>
                <w:rFonts w:ascii="Book Antiqua" w:hAnsi="Book Antiqua"/>
                <w:color w:val="000000"/>
                <w:sz w:val="18"/>
                <w:szCs w:val="18"/>
              </w:rPr>
              <w:t> </w:t>
            </w:r>
          </w:p>
        </w:tc>
      </w:tr>
      <w:tr w:rsidR="00DF15A4" w:rsidRPr="007731BA" w:rsidTr="00210155">
        <w:trPr>
          <w:trHeight w:val="792"/>
        </w:trPr>
        <w:tc>
          <w:tcPr>
            <w:tcW w:w="1565" w:type="dxa"/>
            <w:tcBorders>
              <w:top w:val="single" w:sz="4" w:space="0" w:color="auto"/>
              <w:left w:val="single" w:sz="4" w:space="0" w:color="auto"/>
              <w:bottom w:val="nil"/>
              <w:right w:val="single" w:sz="4" w:space="0" w:color="auto"/>
            </w:tcBorders>
            <w:shd w:val="clear" w:color="000000" w:fill="FFFFFF"/>
            <w:vAlign w:val="center"/>
            <w:hideMark/>
          </w:tcPr>
          <w:p w:rsidR="00DF15A4" w:rsidRPr="007731BA" w:rsidRDefault="00DF15A4" w:rsidP="00210155">
            <w:pPr>
              <w:rPr>
                <w:rFonts w:ascii="Book Antiqua" w:hAnsi="Book Antiqua"/>
                <w:b/>
                <w:bCs/>
                <w:sz w:val="18"/>
                <w:szCs w:val="18"/>
              </w:rPr>
            </w:pPr>
            <w:r w:rsidRPr="007731BA">
              <w:rPr>
                <w:rFonts w:ascii="Book Antiqua" w:hAnsi="Book Antiqua"/>
                <w:b/>
                <w:bCs/>
                <w:sz w:val="18"/>
                <w:szCs w:val="18"/>
              </w:rPr>
              <w:t>Performance</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Sistema di misurazione e valutazione della Performance</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Par. 1, </w:t>
            </w:r>
            <w:proofErr w:type="spellStart"/>
            <w:r w:rsidRPr="007731BA">
              <w:rPr>
                <w:rFonts w:ascii="Book Antiqua" w:hAnsi="Book Antiqua"/>
                <w:sz w:val="18"/>
                <w:szCs w:val="18"/>
              </w:rPr>
              <w:t>delib</w:t>
            </w:r>
            <w:proofErr w:type="spellEnd"/>
            <w:r w:rsidRPr="007731BA">
              <w:rPr>
                <w:rFonts w:ascii="Book Antiqua" w:hAnsi="Book Antiqua"/>
                <w:sz w:val="18"/>
                <w:szCs w:val="18"/>
              </w:rPr>
              <w:t xml:space="preserve">. </w:t>
            </w:r>
            <w:proofErr w:type="spellStart"/>
            <w:r w:rsidRPr="007731BA">
              <w:rPr>
                <w:rFonts w:ascii="Book Antiqua" w:hAnsi="Book Antiqua"/>
                <w:sz w:val="18"/>
                <w:szCs w:val="18"/>
              </w:rPr>
              <w:t>CiVIT</w:t>
            </w:r>
            <w:proofErr w:type="spellEnd"/>
            <w:r w:rsidRPr="007731BA">
              <w:rPr>
                <w:rFonts w:ascii="Book Antiqua" w:hAnsi="Book Antiqua"/>
                <w:sz w:val="18"/>
                <w:szCs w:val="18"/>
              </w:rPr>
              <w:t xml:space="preserve"> n. 104/2010</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Sistema di misurazione e valutazione della Performance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Sistema di misurazione e valutazione della Performance (art. 7, d.lgs. n. 150/2009)</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Personale</w:t>
            </w:r>
            <w:r w:rsidRPr="007731BA">
              <w:rPr>
                <w:rFonts w:ascii="Book Antiqua" w:hAnsi="Book Antiqua"/>
                <w:color w:val="000000"/>
                <w:sz w:val="18"/>
                <w:szCs w:val="18"/>
              </w:rPr>
              <w:t> </w:t>
            </w:r>
          </w:p>
        </w:tc>
      </w:tr>
      <w:tr w:rsidR="00DF15A4" w:rsidRPr="007731BA" w:rsidTr="00210155">
        <w:trPr>
          <w:trHeight w:val="528"/>
        </w:trPr>
        <w:tc>
          <w:tcPr>
            <w:tcW w:w="1565" w:type="dxa"/>
            <w:tcBorders>
              <w:top w:val="nil"/>
              <w:left w:val="single" w:sz="4" w:space="0" w:color="auto"/>
              <w:bottom w:val="nil"/>
              <w:right w:val="single" w:sz="4" w:space="0" w:color="auto"/>
            </w:tcBorders>
            <w:shd w:val="clear" w:color="000000" w:fill="FFFFFF"/>
            <w:vAlign w:val="center"/>
            <w:hideMark/>
          </w:tcPr>
          <w:p w:rsidR="00DF15A4" w:rsidRPr="007731BA" w:rsidRDefault="00DF15A4" w:rsidP="00210155">
            <w:pPr>
              <w:rPr>
                <w:rFonts w:ascii="Book Antiqua" w:hAnsi="Book Antiqua"/>
                <w:b/>
                <w:bCs/>
                <w:sz w:val="18"/>
                <w:szCs w:val="18"/>
              </w:rPr>
            </w:pPr>
            <w:r w:rsidRPr="007731BA">
              <w:rPr>
                <w:rFonts w:ascii="Book Antiqua" w:hAnsi="Book Antiqua"/>
                <w:b/>
                <w:bCs/>
                <w:sz w:val="18"/>
                <w:szCs w:val="18"/>
              </w:rPr>
              <w:t> </w:t>
            </w: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Piano della Performance</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10, c. 8,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Piano della Performance/Piano esecutivo di gestione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Piano della Performance (art. 10, d.lgs. 150/2009)</w:t>
            </w:r>
            <w:r w:rsidRPr="007731BA">
              <w:rPr>
                <w:rFonts w:ascii="Book Antiqua" w:hAnsi="Book Antiqua"/>
                <w:sz w:val="18"/>
                <w:szCs w:val="18"/>
              </w:rPr>
              <w:br w:type="page"/>
              <w:t>Piano esecutivo di gestione (per gli enti locali) (art. 169, c. 3-bis, d.lgs. n. 267/2000)</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ype="page"/>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Personale</w:t>
            </w:r>
            <w:r w:rsidRPr="007731BA">
              <w:rPr>
                <w:rFonts w:ascii="Book Antiqua" w:hAnsi="Book Antiqua"/>
                <w:color w:val="000000"/>
                <w:sz w:val="18"/>
                <w:szCs w:val="18"/>
              </w:rPr>
              <w:t> </w:t>
            </w:r>
          </w:p>
        </w:tc>
      </w:tr>
      <w:tr w:rsidR="00DF15A4" w:rsidRPr="007731BA" w:rsidTr="00210155">
        <w:trPr>
          <w:trHeight w:val="528"/>
        </w:trPr>
        <w:tc>
          <w:tcPr>
            <w:tcW w:w="1565" w:type="dxa"/>
            <w:tcBorders>
              <w:top w:val="nil"/>
              <w:left w:val="single" w:sz="4" w:space="0" w:color="auto"/>
              <w:bottom w:val="nil"/>
              <w:right w:val="single" w:sz="4" w:space="0" w:color="auto"/>
            </w:tcBorders>
            <w:shd w:val="clear" w:color="000000" w:fill="FFFFFF"/>
            <w:vAlign w:val="center"/>
            <w:hideMark/>
          </w:tcPr>
          <w:p w:rsidR="00DF15A4" w:rsidRPr="007731BA" w:rsidRDefault="00DF15A4" w:rsidP="00210155">
            <w:pPr>
              <w:rPr>
                <w:rFonts w:ascii="Book Antiqua" w:hAnsi="Book Antiqua"/>
                <w:b/>
                <w:bCs/>
                <w:sz w:val="18"/>
                <w:szCs w:val="18"/>
              </w:rPr>
            </w:pPr>
            <w:r w:rsidRPr="007731BA">
              <w:rPr>
                <w:rFonts w:ascii="Book Antiqua" w:hAnsi="Book Antiqua"/>
                <w:b/>
                <w:bCs/>
                <w:sz w:val="18"/>
                <w:szCs w:val="18"/>
              </w:rPr>
              <w:t> </w:t>
            </w: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Relazione sulla Performance</w:t>
            </w:r>
          </w:p>
        </w:tc>
        <w:tc>
          <w:tcPr>
            <w:tcW w:w="1134"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Relazione sulla Performance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Relazione sulla Performance (art. 10, d.lgs. 150/2009)</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Personale</w:t>
            </w:r>
            <w:r w:rsidRPr="007731BA">
              <w:rPr>
                <w:rFonts w:ascii="Book Antiqua" w:hAnsi="Book Antiqua"/>
                <w:color w:val="000000"/>
                <w:sz w:val="18"/>
                <w:szCs w:val="18"/>
              </w:rPr>
              <w:t> </w:t>
            </w:r>
          </w:p>
        </w:tc>
      </w:tr>
      <w:tr w:rsidR="00DF15A4" w:rsidRPr="007731BA" w:rsidTr="00210155">
        <w:trPr>
          <w:trHeight w:val="528"/>
        </w:trPr>
        <w:tc>
          <w:tcPr>
            <w:tcW w:w="1565" w:type="dxa"/>
            <w:tcBorders>
              <w:top w:val="nil"/>
              <w:left w:val="single" w:sz="4" w:space="0" w:color="auto"/>
              <w:bottom w:val="nil"/>
              <w:right w:val="single" w:sz="4" w:space="0" w:color="auto"/>
            </w:tcBorders>
            <w:shd w:val="clear" w:color="000000" w:fill="FFFFFF"/>
            <w:vAlign w:val="center"/>
            <w:hideMark/>
          </w:tcPr>
          <w:p w:rsidR="00DF15A4" w:rsidRPr="007731BA" w:rsidRDefault="00DF15A4" w:rsidP="00210155">
            <w:pPr>
              <w:rPr>
                <w:rFonts w:ascii="Book Antiqua" w:hAnsi="Book Antiqua"/>
                <w:b/>
                <w:bCs/>
                <w:sz w:val="18"/>
                <w:szCs w:val="18"/>
              </w:rPr>
            </w:pPr>
            <w:r w:rsidRPr="007731BA">
              <w:rPr>
                <w:rFonts w:ascii="Book Antiqua" w:hAnsi="Book Antiqua"/>
                <w:b/>
                <w:bCs/>
                <w:sz w:val="18"/>
                <w:szCs w:val="18"/>
              </w:rPr>
              <w:t> </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Ammontare complessivo dei premi</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20, c. 1, d.lgs. n. 33/2013</w:t>
            </w:r>
          </w:p>
        </w:tc>
        <w:tc>
          <w:tcPr>
            <w:tcW w:w="21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Ammontare complessivo dei premi</w:t>
            </w:r>
            <w:r w:rsidRPr="007731BA">
              <w:rPr>
                <w:rFonts w:ascii="Book Antiqua" w:hAnsi="Book Antiqua"/>
                <w:sz w:val="18"/>
                <w:szCs w:val="18"/>
              </w:rPr>
              <w:br/>
            </w:r>
            <w:r w:rsidRPr="007731BA">
              <w:rPr>
                <w:rFonts w:ascii="Book Antiqua" w:hAnsi="Book Antiqua"/>
                <w:sz w:val="18"/>
                <w:szCs w:val="18"/>
              </w:rPr>
              <w:br/>
            </w:r>
            <w:r w:rsidRPr="007731BA">
              <w:rPr>
                <w:rFonts w:ascii="Book Antiqua" w:hAnsi="Book Antiqua"/>
                <w:sz w:val="18"/>
                <w:szCs w:val="18"/>
              </w:rPr>
              <w:lastRenderedPageBreak/>
              <w:br/>
              <w:t>(da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lastRenderedPageBreak/>
              <w:t>Ammontare complessivo dei premi collegati alla performance stanziati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Personale</w:t>
            </w:r>
            <w:r w:rsidRPr="007731BA">
              <w:rPr>
                <w:rFonts w:ascii="Book Antiqua" w:hAnsi="Book Antiqua"/>
                <w:color w:val="000000"/>
                <w:sz w:val="18"/>
                <w:szCs w:val="18"/>
              </w:rPr>
              <w:t> </w:t>
            </w:r>
          </w:p>
        </w:tc>
      </w:tr>
      <w:tr w:rsidR="00DF15A4" w:rsidRPr="007731BA" w:rsidTr="00210155">
        <w:trPr>
          <w:trHeight w:val="528"/>
        </w:trPr>
        <w:tc>
          <w:tcPr>
            <w:tcW w:w="1565" w:type="dxa"/>
            <w:tcBorders>
              <w:top w:val="nil"/>
              <w:left w:val="single" w:sz="4" w:space="0" w:color="auto"/>
              <w:bottom w:val="nil"/>
              <w:right w:val="single" w:sz="4" w:space="0" w:color="auto"/>
            </w:tcBorders>
            <w:shd w:val="clear" w:color="000000" w:fill="FFFFFF"/>
            <w:vAlign w:val="center"/>
            <w:hideMark/>
          </w:tcPr>
          <w:p w:rsidR="00DF15A4" w:rsidRPr="007731BA" w:rsidRDefault="00DF15A4" w:rsidP="00210155">
            <w:pPr>
              <w:rPr>
                <w:rFonts w:ascii="Book Antiqua" w:hAnsi="Book Antiqua"/>
                <w:b/>
                <w:bCs/>
                <w:sz w:val="18"/>
                <w:szCs w:val="18"/>
              </w:rPr>
            </w:pPr>
            <w:r w:rsidRPr="007731BA">
              <w:rPr>
                <w:rFonts w:ascii="Book Antiqua" w:hAnsi="Book Antiqua"/>
                <w:b/>
                <w:bCs/>
                <w:sz w:val="18"/>
                <w:szCs w:val="18"/>
              </w:rPr>
              <w:lastRenderedPageBreak/>
              <w:t> </w:t>
            </w: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Ammontare dei premi effettivamente distribuiti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p>
        </w:tc>
      </w:tr>
      <w:tr w:rsidR="00DF15A4" w:rsidRPr="007731BA" w:rsidTr="00210155">
        <w:trPr>
          <w:trHeight w:val="1515"/>
        </w:trPr>
        <w:tc>
          <w:tcPr>
            <w:tcW w:w="1565" w:type="dxa"/>
            <w:tcBorders>
              <w:top w:val="nil"/>
              <w:left w:val="single" w:sz="4" w:space="0" w:color="auto"/>
              <w:bottom w:val="nil"/>
              <w:right w:val="single" w:sz="4" w:space="0" w:color="auto"/>
            </w:tcBorders>
            <w:shd w:val="clear" w:color="000000" w:fill="FFFFFF"/>
            <w:vAlign w:val="center"/>
            <w:hideMark/>
          </w:tcPr>
          <w:p w:rsidR="00DF15A4" w:rsidRPr="007731BA" w:rsidRDefault="00DF15A4" w:rsidP="00210155">
            <w:pPr>
              <w:rPr>
                <w:rFonts w:ascii="Book Antiqua" w:hAnsi="Book Antiqua"/>
                <w:b/>
                <w:bCs/>
                <w:sz w:val="18"/>
                <w:szCs w:val="18"/>
              </w:rPr>
            </w:pPr>
            <w:r w:rsidRPr="007731BA">
              <w:rPr>
                <w:rFonts w:ascii="Book Antiqua" w:hAnsi="Book Antiqua"/>
                <w:b/>
                <w:bCs/>
                <w:sz w:val="18"/>
                <w:szCs w:val="18"/>
              </w:rPr>
              <w:lastRenderedPageBreak/>
              <w:t> </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Dati relativi ai premi</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20, c. 2, d.lgs. n. 33/2013</w:t>
            </w:r>
          </w:p>
        </w:tc>
        <w:tc>
          <w:tcPr>
            <w:tcW w:w="21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Dati relativi ai premi</w:t>
            </w:r>
            <w:r w:rsidRPr="007731BA">
              <w:rPr>
                <w:rFonts w:ascii="Book Antiqua" w:hAnsi="Book Antiqua"/>
                <w:sz w:val="18"/>
                <w:szCs w:val="18"/>
              </w:rPr>
              <w:br/>
            </w:r>
            <w:r w:rsidRPr="007731BA">
              <w:rPr>
                <w:rFonts w:ascii="Book Antiqua" w:hAnsi="Book Antiqua"/>
                <w:sz w:val="18"/>
                <w:szCs w:val="18"/>
              </w:rPr>
              <w:br/>
            </w:r>
            <w:r w:rsidRPr="007731BA">
              <w:rPr>
                <w:rFonts w:ascii="Book Antiqua" w:hAnsi="Book Antiqua"/>
                <w:sz w:val="18"/>
                <w:szCs w:val="18"/>
              </w:rPr>
              <w:br/>
              <w:t>(da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Criteri definiti nei sistemi di misurazione e valutazione della performance  per l’assegnazione del trattamento accessorio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Personale</w:t>
            </w:r>
            <w:r w:rsidRPr="007731BA">
              <w:rPr>
                <w:rFonts w:ascii="Book Antiqua" w:hAnsi="Book Antiqua"/>
                <w:color w:val="000000"/>
                <w:sz w:val="18"/>
                <w:szCs w:val="18"/>
              </w:rPr>
              <w:t> </w:t>
            </w:r>
          </w:p>
        </w:tc>
      </w:tr>
      <w:tr w:rsidR="00DF15A4" w:rsidRPr="007731BA" w:rsidTr="00210155">
        <w:trPr>
          <w:trHeight w:val="1275"/>
        </w:trPr>
        <w:tc>
          <w:tcPr>
            <w:tcW w:w="1565" w:type="dxa"/>
            <w:tcBorders>
              <w:top w:val="nil"/>
              <w:left w:val="single" w:sz="4" w:space="0" w:color="auto"/>
              <w:bottom w:val="nil"/>
              <w:right w:val="single" w:sz="4" w:space="0" w:color="auto"/>
            </w:tcBorders>
            <w:shd w:val="clear" w:color="000000" w:fill="FFFFFF"/>
            <w:vAlign w:val="center"/>
            <w:hideMark/>
          </w:tcPr>
          <w:p w:rsidR="00DF15A4" w:rsidRPr="007731BA" w:rsidRDefault="00DF15A4" w:rsidP="00210155">
            <w:pPr>
              <w:rPr>
                <w:rFonts w:ascii="Book Antiqua" w:hAnsi="Book Antiqua"/>
                <w:b/>
                <w:bCs/>
                <w:sz w:val="18"/>
                <w:szCs w:val="18"/>
              </w:rPr>
            </w:pPr>
            <w:r w:rsidRPr="007731BA">
              <w:rPr>
                <w:rFonts w:ascii="Book Antiqua" w:hAnsi="Book Antiqua"/>
                <w:b/>
                <w:bCs/>
                <w:sz w:val="18"/>
                <w:szCs w:val="18"/>
              </w:rPr>
              <w:t> </w:t>
            </w: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Distribuzione del trattamento accessorio, in forma aggregata, al fine di dare conto del livello di selettività utilizzato nella distribuzione dei premi e degli incentivi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Personale</w:t>
            </w:r>
            <w:r w:rsidRPr="007731BA">
              <w:rPr>
                <w:rFonts w:ascii="Book Antiqua" w:hAnsi="Book Antiqua"/>
                <w:color w:val="000000"/>
                <w:sz w:val="18"/>
                <w:szCs w:val="18"/>
              </w:rPr>
              <w:t> </w:t>
            </w:r>
          </w:p>
        </w:tc>
      </w:tr>
      <w:tr w:rsidR="00DF15A4" w:rsidRPr="007731BA" w:rsidTr="00210155">
        <w:trPr>
          <w:trHeight w:val="1185"/>
        </w:trPr>
        <w:tc>
          <w:tcPr>
            <w:tcW w:w="1565" w:type="dxa"/>
            <w:tcBorders>
              <w:top w:val="nil"/>
              <w:left w:val="single" w:sz="4" w:space="0" w:color="auto"/>
              <w:bottom w:val="nil"/>
              <w:right w:val="single" w:sz="4" w:space="0" w:color="auto"/>
            </w:tcBorders>
            <w:shd w:val="clear" w:color="000000" w:fill="FFFFFF"/>
            <w:vAlign w:val="center"/>
            <w:hideMark/>
          </w:tcPr>
          <w:p w:rsidR="00DF15A4" w:rsidRPr="007731BA" w:rsidRDefault="00DF15A4" w:rsidP="00210155">
            <w:pPr>
              <w:rPr>
                <w:rFonts w:ascii="Book Antiqua" w:hAnsi="Book Antiqua"/>
                <w:b/>
                <w:bCs/>
                <w:sz w:val="18"/>
                <w:szCs w:val="18"/>
              </w:rPr>
            </w:pPr>
            <w:r w:rsidRPr="007731BA">
              <w:rPr>
                <w:rFonts w:ascii="Book Antiqua" w:hAnsi="Book Antiqua"/>
                <w:b/>
                <w:bCs/>
                <w:sz w:val="18"/>
                <w:szCs w:val="18"/>
              </w:rPr>
              <w:t> </w:t>
            </w: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Grado di differenziazione dell'utilizzo della </w:t>
            </w:r>
            <w:proofErr w:type="spellStart"/>
            <w:r w:rsidRPr="007731BA">
              <w:rPr>
                <w:rFonts w:ascii="Book Antiqua" w:hAnsi="Book Antiqua"/>
                <w:sz w:val="18"/>
                <w:szCs w:val="18"/>
              </w:rPr>
              <w:t>premialità</w:t>
            </w:r>
            <w:proofErr w:type="spellEnd"/>
            <w:r w:rsidRPr="007731BA">
              <w:rPr>
                <w:rFonts w:ascii="Book Antiqua" w:hAnsi="Book Antiqua"/>
                <w:sz w:val="18"/>
                <w:szCs w:val="18"/>
              </w:rPr>
              <w:t xml:space="preserve"> sia per i dirigenti sia per i dipendenti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Personale</w:t>
            </w:r>
            <w:r w:rsidRPr="007731BA">
              <w:rPr>
                <w:rFonts w:ascii="Book Antiqua" w:hAnsi="Book Antiqua"/>
                <w:color w:val="000000"/>
                <w:sz w:val="18"/>
                <w:szCs w:val="18"/>
              </w:rPr>
              <w:t> </w:t>
            </w:r>
          </w:p>
        </w:tc>
      </w:tr>
      <w:tr w:rsidR="00DF15A4" w:rsidRPr="007731BA" w:rsidTr="00210155">
        <w:trPr>
          <w:trHeight w:val="1785"/>
        </w:trPr>
        <w:tc>
          <w:tcPr>
            <w:tcW w:w="1565" w:type="dxa"/>
            <w:tcBorders>
              <w:top w:val="nil"/>
              <w:left w:val="single" w:sz="4" w:space="0" w:color="auto"/>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t> </w:t>
            </w:r>
          </w:p>
        </w:tc>
        <w:tc>
          <w:tcPr>
            <w:tcW w:w="1275"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Benessere organizzativo</w:t>
            </w:r>
          </w:p>
        </w:tc>
        <w:tc>
          <w:tcPr>
            <w:tcW w:w="1134"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20, c. 3, d.lgs. n. 33/2013</w:t>
            </w:r>
          </w:p>
        </w:tc>
        <w:tc>
          <w:tcPr>
            <w:tcW w:w="2127" w:type="dxa"/>
            <w:tcBorders>
              <w:top w:val="nil"/>
              <w:left w:val="nil"/>
              <w:bottom w:val="nil"/>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Benessere organizzativo</w:t>
            </w:r>
          </w:p>
        </w:tc>
        <w:tc>
          <w:tcPr>
            <w:tcW w:w="4536"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Livelli di benessere organizzativo</w:t>
            </w:r>
          </w:p>
        </w:tc>
        <w:tc>
          <w:tcPr>
            <w:tcW w:w="1701"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Dati non più soggetti a pubblicazione obbligatoria ai sensi del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97/2016</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p>
        </w:tc>
      </w:tr>
      <w:tr w:rsidR="00DF15A4" w:rsidRPr="007731BA" w:rsidTr="00210155">
        <w:trPr>
          <w:trHeight w:val="1200"/>
        </w:trPr>
        <w:tc>
          <w:tcPr>
            <w:tcW w:w="1565" w:type="dxa"/>
            <w:vMerge w:val="restart"/>
            <w:tcBorders>
              <w:top w:val="single" w:sz="4" w:space="0" w:color="auto"/>
              <w:left w:val="single" w:sz="4" w:space="0" w:color="auto"/>
              <w:bottom w:val="nil"/>
              <w:right w:val="single" w:sz="4" w:space="0" w:color="auto"/>
            </w:tcBorders>
            <w:shd w:val="clear" w:color="000000" w:fill="FFFFFF"/>
            <w:vAlign w:val="center"/>
            <w:hideMark/>
          </w:tcPr>
          <w:p w:rsidR="00DF15A4" w:rsidRPr="007731BA" w:rsidRDefault="00DF15A4" w:rsidP="00210155">
            <w:pPr>
              <w:spacing w:after="240"/>
              <w:jc w:val="center"/>
              <w:rPr>
                <w:rFonts w:ascii="Book Antiqua" w:hAnsi="Book Antiqua"/>
                <w:b/>
                <w:bCs/>
                <w:sz w:val="18"/>
                <w:szCs w:val="18"/>
              </w:rPr>
            </w:pPr>
            <w:r w:rsidRPr="007731BA">
              <w:rPr>
                <w:rFonts w:ascii="Book Antiqua" w:hAnsi="Book Antiqua"/>
                <w:b/>
                <w:bCs/>
                <w:sz w:val="18"/>
                <w:szCs w:val="18"/>
              </w:rPr>
              <w:t>Enti controllati</w:t>
            </w:r>
            <w:r w:rsidRPr="007731BA">
              <w:rPr>
                <w:rFonts w:ascii="Book Antiqua" w:hAnsi="Book Antiqua"/>
                <w:b/>
                <w:bCs/>
                <w:sz w:val="18"/>
                <w:szCs w:val="18"/>
              </w:rPr>
              <w:br/>
            </w:r>
            <w:r w:rsidRPr="007731BA">
              <w:rPr>
                <w:rFonts w:ascii="Book Antiqua" w:hAnsi="Book Antiqua"/>
                <w:b/>
                <w:bCs/>
                <w:sz w:val="18"/>
                <w:szCs w:val="18"/>
              </w:rPr>
              <w:br/>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Enti pubblici vigilati</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22,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a),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Enti pubblici vigilati</w:t>
            </w:r>
            <w:r w:rsidRPr="007731BA">
              <w:rPr>
                <w:rFonts w:ascii="Book Antiqua" w:hAnsi="Book Antiqua"/>
                <w:sz w:val="18"/>
                <w:szCs w:val="18"/>
              </w:rPr>
              <w:br/>
            </w:r>
            <w:r w:rsidRPr="007731BA">
              <w:rPr>
                <w:rFonts w:ascii="Book Antiqua" w:hAnsi="Book Antiqua"/>
                <w:sz w:val="18"/>
                <w:szCs w:val="18"/>
              </w:rPr>
              <w:br/>
            </w:r>
            <w:r w:rsidRPr="007731BA">
              <w:rPr>
                <w:rFonts w:ascii="Book Antiqua" w:hAnsi="Book Antiqua"/>
                <w:sz w:val="18"/>
                <w:szCs w:val="18"/>
              </w:rPr>
              <w:br/>
              <w:t>(da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Elenco degli enti pubblici, comunque denominati, istituiti, vigilati e finanziati dall'amministrazione ovvero per i quali l'amministrazione abbia il potere di nomina degli amministratori dell'ente, con l'indicazione delle funzioni attribuite e delle attività svolte in favore dell'amministrazione o delle attività di servizio pubblico affidate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Amministrativi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Istituzionali</w:t>
            </w:r>
            <w:proofErr w:type="spellEnd"/>
            <w:r w:rsidRPr="007731BA">
              <w:rPr>
                <w:rFonts w:ascii="Book Antiqua" w:hAnsi="Book Antiqua"/>
                <w:color w:val="000000"/>
                <w:sz w:val="18"/>
                <w:szCs w:val="18"/>
                <w:lang w:val="en-US"/>
              </w:rPr>
              <w:t> </w:t>
            </w:r>
          </w:p>
        </w:tc>
      </w:tr>
      <w:tr w:rsidR="00DF15A4" w:rsidRPr="007731BA" w:rsidTr="00210155">
        <w:trPr>
          <w:trHeight w:val="264"/>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Per ciascuno degli enti: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22, c. 2, d.lgs. n. 33/2013</w:t>
            </w: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1)  ragione sociale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Amministrativi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Istituzionali</w:t>
            </w:r>
            <w:proofErr w:type="spellEnd"/>
            <w:r w:rsidRPr="007731BA">
              <w:rPr>
                <w:rFonts w:ascii="Book Antiqua" w:hAnsi="Book Antiqua"/>
                <w:color w:val="000000"/>
                <w:sz w:val="18"/>
                <w:szCs w:val="18"/>
                <w:lang w:val="en-US"/>
              </w:rPr>
              <w:t>  </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jc w:val="center"/>
              <w:rPr>
                <w:rFonts w:ascii="Book Antiqua" w:hAnsi="Book Antiqua"/>
                <w:sz w:val="18"/>
                <w:szCs w:val="18"/>
                <w:lang w:val="en-US"/>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2) misura dell'eventuale partecipazione dell'amministrazione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Amministrativi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Istituzionali</w:t>
            </w:r>
            <w:proofErr w:type="spellEnd"/>
            <w:r w:rsidRPr="007731BA">
              <w:rPr>
                <w:rFonts w:ascii="Book Antiqua" w:hAnsi="Book Antiqua"/>
                <w:color w:val="000000"/>
                <w:sz w:val="18"/>
                <w:szCs w:val="18"/>
                <w:lang w:val="en-US"/>
              </w:rPr>
              <w:t>  </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jc w:val="center"/>
              <w:rPr>
                <w:rFonts w:ascii="Book Antiqua" w:hAnsi="Book Antiqua"/>
                <w:sz w:val="18"/>
                <w:szCs w:val="18"/>
                <w:lang w:val="en-US"/>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3) durata dell'impegno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Amministrativi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Istituzionali</w:t>
            </w:r>
            <w:proofErr w:type="spellEnd"/>
            <w:r w:rsidRPr="007731BA">
              <w:rPr>
                <w:rFonts w:ascii="Book Antiqua" w:hAnsi="Book Antiqua"/>
                <w:color w:val="000000"/>
                <w:sz w:val="18"/>
                <w:szCs w:val="18"/>
                <w:lang w:val="en-US"/>
              </w:rPr>
              <w:t>  </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jc w:val="center"/>
              <w:rPr>
                <w:rFonts w:ascii="Book Antiqua" w:hAnsi="Book Antiqua"/>
                <w:sz w:val="18"/>
                <w:szCs w:val="18"/>
                <w:lang w:val="en-US"/>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4)  onere complessivo a qualsiasi titolo gravante per l'anno sul bilancio dell'amministrazione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Amministrativi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Istituzionali</w:t>
            </w:r>
            <w:proofErr w:type="spellEnd"/>
            <w:r w:rsidRPr="007731BA">
              <w:rPr>
                <w:rFonts w:ascii="Book Antiqua" w:hAnsi="Book Antiqua"/>
                <w:color w:val="000000"/>
                <w:sz w:val="18"/>
                <w:szCs w:val="18"/>
                <w:lang w:val="en-US"/>
              </w:rPr>
              <w:t>  </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jc w:val="center"/>
              <w:rPr>
                <w:rFonts w:ascii="Book Antiqua" w:hAnsi="Book Antiqua"/>
                <w:sz w:val="18"/>
                <w:szCs w:val="18"/>
                <w:lang w:val="en-US"/>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5) numero dei rappresentanti dell'amministrazione negli organi di governo e trattamento economico complessivo a ciascuno di essi spettante (con l'esclusione dei rimborsi per vitto e alloggio)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Amministrativi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Istituzionali</w:t>
            </w:r>
            <w:proofErr w:type="spellEnd"/>
            <w:r w:rsidRPr="007731BA">
              <w:rPr>
                <w:rFonts w:ascii="Book Antiqua" w:hAnsi="Book Antiqua"/>
                <w:color w:val="000000"/>
                <w:sz w:val="18"/>
                <w:szCs w:val="18"/>
                <w:lang w:val="en-US"/>
              </w:rPr>
              <w:t>  </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jc w:val="center"/>
              <w:rPr>
                <w:rFonts w:ascii="Book Antiqua" w:hAnsi="Book Antiqua"/>
                <w:sz w:val="18"/>
                <w:szCs w:val="18"/>
                <w:lang w:val="en-US"/>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6) risultati di bilancio degli ultimi tre esercizi finanziari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Amministrativi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Istituzionali</w:t>
            </w:r>
            <w:proofErr w:type="spellEnd"/>
            <w:r w:rsidRPr="007731BA">
              <w:rPr>
                <w:rFonts w:ascii="Book Antiqua" w:hAnsi="Book Antiqua"/>
                <w:color w:val="000000"/>
                <w:sz w:val="18"/>
                <w:szCs w:val="18"/>
                <w:lang w:val="en-US"/>
              </w:rPr>
              <w:t>  </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jc w:val="center"/>
              <w:rPr>
                <w:rFonts w:ascii="Book Antiqua" w:hAnsi="Book Antiqua"/>
                <w:sz w:val="18"/>
                <w:szCs w:val="18"/>
                <w:lang w:val="en-US"/>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7) incarichi di amministratore dell'ente e relativo trattamento economico complessivo (con l'esclusione dei rimborsi per vitto e alloggio)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Amministrativi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Istituzionali</w:t>
            </w:r>
            <w:proofErr w:type="spellEnd"/>
            <w:r w:rsidRPr="007731BA">
              <w:rPr>
                <w:rFonts w:ascii="Book Antiqua" w:hAnsi="Book Antiqua"/>
                <w:color w:val="000000"/>
                <w:sz w:val="18"/>
                <w:szCs w:val="18"/>
                <w:lang w:val="en-US"/>
              </w:rPr>
              <w:t>  </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20, c. 3, d.lgs. n. 39/2013</w:t>
            </w: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Dichiarazione sulla insussistenza di una delle cause di </w:t>
            </w:r>
            <w:proofErr w:type="spellStart"/>
            <w:r w:rsidRPr="007731BA">
              <w:rPr>
                <w:rFonts w:ascii="Book Antiqua" w:hAnsi="Book Antiqua"/>
                <w:sz w:val="18"/>
                <w:szCs w:val="18"/>
              </w:rPr>
              <w:t>inconferibilità</w:t>
            </w:r>
            <w:proofErr w:type="spellEnd"/>
            <w:r w:rsidRPr="007731BA">
              <w:rPr>
                <w:rFonts w:ascii="Book Antiqua" w:hAnsi="Book Antiqua"/>
                <w:sz w:val="18"/>
                <w:szCs w:val="18"/>
              </w:rPr>
              <w:t xml:space="preserve"> dell'incarico (</w:t>
            </w:r>
            <w:r w:rsidRPr="007731BA">
              <w:rPr>
                <w:rFonts w:ascii="Book Antiqua" w:hAnsi="Book Antiqua"/>
                <w:i/>
                <w:iCs/>
                <w:sz w:val="18"/>
                <w:szCs w:val="18"/>
                <w:u w:val="single"/>
              </w:rPr>
              <w:t>link</w:t>
            </w:r>
            <w:r w:rsidRPr="007731BA">
              <w:rPr>
                <w:rFonts w:ascii="Book Antiqua" w:hAnsi="Book Antiqua"/>
                <w:sz w:val="18"/>
                <w:szCs w:val="18"/>
                <w:u w:val="single"/>
              </w:rPr>
              <w:t xml:space="preserve"> al sito dell'ente</w:t>
            </w:r>
            <w:r w:rsidRPr="007731BA">
              <w:rPr>
                <w:rFonts w:ascii="Book Antiqua" w:hAnsi="Book Antiqua"/>
                <w:sz w:val="18"/>
                <w:szCs w:val="18"/>
              </w:rPr>
              <w:t>)</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 xml:space="preserve">(art. 20, c. 1, d.lgs. n. 39/2013) </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Amministrativi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Istituzionali</w:t>
            </w:r>
            <w:proofErr w:type="spellEnd"/>
            <w:r w:rsidRPr="007731BA">
              <w:rPr>
                <w:rFonts w:ascii="Book Antiqua" w:hAnsi="Book Antiqua"/>
                <w:color w:val="000000"/>
                <w:sz w:val="18"/>
                <w:szCs w:val="18"/>
                <w:lang w:val="en-US"/>
              </w:rPr>
              <w:t> </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20, c. 3, d.lgs. n. 39/2013</w:t>
            </w: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Dichiarazione sulla insussistenza di una delle cause di incompatibilità al conferimento dell'incarico (</w:t>
            </w:r>
            <w:r w:rsidRPr="007731BA">
              <w:rPr>
                <w:rFonts w:ascii="Book Antiqua" w:hAnsi="Book Antiqua"/>
                <w:i/>
                <w:iCs/>
                <w:sz w:val="18"/>
                <w:szCs w:val="18"/>
              </w:rPr>
              <w:t>l</w:t>
            </w:r>
            <w:r w:rsidRPr="007731BA">
              <w:rPr>
                <w:rFonts w:ascii="Book Antiqua" w:hAnsi="Book Antiqua"/>
                <w:i/>
                <w:iCs/>
                <w:sz w:val="18"/>
                <w:szCs w:val="18"/>
                <w:u w:val="single"/>
              </w:rPr>
              <w:t>ink</w:t>
            </w:r>
            <w:r w:rsidRPr="007731BA">
              <w:rPr>
                <w:rFonts w:ascii="Book Antiqua" w:hAnsi="Book Antiqua"/>
                <w:sz w:val="18"/>
                <w:szCs w:val="18"/>
                <w:u w:val="single"/>
              </w:rPr>
              <w:t xml:space="preserve"> al sito dell'ente</w:t>
            </w:r>
            <w:r w:rsidRPr="007731BA">
              <w:rPr>
                <w:rFonts w:ascii="Book Antiqua" w:hAnsi="Book Antiqua"/>
                <w:sz w:val="18"/>
                <w:szCs w:val="18"/>
              </w:rPr>
              <w:t>)</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20, c. 2,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39/2013) </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Amministrativi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Istituzionali</w:t>
            </w:r>
            <w:proofErr w:type="spellEnd"/>
            <w:r w:rsidRPr="007731BA">
              <w:rPr>
                <w:rFonts w:ascii="Book Antiqua" w:hAnsi="Book Antiqua"/>
                <w:color w:val="000000"/>
                <w:sz w:val="18"/>
                <w:szCs w:val="18"/>
                <w:lang w:val="en-US"/>
              </w:rPr>
              <w:t>  </w:t>
            </w:r>
          </w:p>
        </w:tc>
      </w:tr>
      <w:tr w:rsidR="00DF15A4" w:rsidRPr="007731BA" w:rsidTr="00210155">
        <w:trPr>
          <w:trHeight w:val="1425"/>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22, c. 3, d.lgs. n. 33/2013</w:t>
            </w: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Collegamento con i siti istituzionali degli enti pubblici vigilati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ype="page"/>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Amministrativi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Istituzionali</w:t>
            </w:r>
            <w:proofErr w:type="spellEnd"/>
            <w:r w:rsidRPr="007731BA">
              <w:rPr>
                <w:rFonts w:ascii="Book Antiqua" w:hAnsi="Book Antiqua"/>
                <w:color w:val="000000"/>
                <w:sz w:val="18"/>
                <w:szCs w:val="18"/>
                <w:lang w:val="en-US"/>
              </w:rPr>
              <w:t>  </w:t>
            </w:r>
          </w:p>
        </w:tc>
      </w:tr>
      <w:tr w:rsidR="00DF15A4" w:rsidRPr="007731BA" w:rsidTr="00210155">
        <w:trPr>
          <w:trHeight w:val="1320"/>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Società partecipate</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22,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Dati società partecipate</w:t>
            </w:r>
            <w:r w:rsidRPr="007731BA">
              <w:rPr>
                <w:rFonts w:ascii="Book Antiqua" w:hAnsi="Book Antiqua"/>
                <w:sz w:val="18"/>
                <w:szCs w:val="18"/>
              </w:rPr>
              <w:br/>
            </w:r>
            <w:r w:rsidRPr="007731BA">
              <w:rPr>
                <w:rFonts w:ascii="Book Antiqua" w:hAnsi="Book Antiqua"/>
                <w:sz w:val="18"/>
                <w:szCs w:val="18"/>
              </w:rPr>
              <w:br/>
              <w:t>(da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Elenco delle società di cui l'amministrazione detiene direttamente quote di partecipazione anche minoritaria, con l'indicazione dell'entità, delle funzioni attribuite e delle attività svolte in favore dell'amministrazione o delle attività di servizio pubblico affidate, ad esclusione delle società, partecipate da amministrazioni pubbliche, con azioni quotate in mercati regolamentati italiani o di altri paesi dell'Unione europea, e loro controllate.  (art. 22, c. 6, d.lgs. n. 33/2013)</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Amministrativi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Istituzionali</w:t>
            </w:r>
            <w:proofErr w:type="spellEnd"/>
            <w:r w:rsidRPr="007731BA">
              <w:rPr>
                <w:rFonts w:ascii="Book Antiqua" w:hAnsi="Book Antiqua"/>
                <w:color w:val="000000"/>
                <w:sz w:val="18"/>
                <w:szCs w:val="18"/>
                <w:lang w:val="en-US"/>
              </w:rPr>
              <w:t>  </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Per ciascuna delle società:</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proofErr w:type="spellStart"/>
            <w:r>
              <w:rPr>
                <w:rFonts w:ascii="Book Antiqua" w:hAnsi="Book Antiqua"/>
                <w:color w:val="000000"/>
                <w:sz w:val="18"/>
                <w:szCs w:val="18"/>
                <w:lang w:val="en-US"/>
              </w:rPr>
              <w:t>Settore</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Finanziari</w:t>
            </w:r>
            <w:proofErr w:type="spellEnd"/>
            <w:r w:rsidRPr="007731BA">
              <w:rPr>
                <w:rFonts w:ascii="Book Antiqua" w:hAnsi="Book Antiqua"/>
                <w:color w:val="000000"/>
                <w:sz w:val="18"/>
                <w:szCs w:val="18"/>
                <w:lang w:val="en-US"/>
              </w:rPr>
              <w:t> </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22, c. 2, d.lgs.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1)  ragione sociale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proofErr w:type="spellStart"/>
            <w:r>
              <w:rPr>
                <w:rFonts w:ascii="Book Antiqua" w:hAnsi="Book Antiqua"/>
                <w:color w:val="000000"/>
                <w:sz w:val="18"/>
                <w:szCs w:val="18"/>
                <w:lang w:val="en-US"/>
              </w:rPr>
              <w:t>Settore</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Finanziari</w:t>
            </w:r>
            <w:proofErr w:type="spellEnd"/>
            <w:r w:rsidRPr="007731BA">
              <w:rPr>
                <w:rFonts w:ascii="Book Antiqua" w:hAnsi="Book Antiqua"/>
                <w:color w:val="000000"/>
                <w:sz w:val="18"/>
                <w:szCs w:val="18"/>
                <w:lang w:val="en-US"/>
              </w:rPr>
              <w:t>  </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jc w:val="center"/>
              <w:rPr>
                <w:rFonts w:ascii="Book Antiqua" w:hAnsi="Book Antiqua"/>
                <w:sz w:val="18"/>
                <w:szCs w:val="18"/>
                <w:lang w:val="en-US"/>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2) misura dell'eventuale partecipazione dell'amministrazione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proofErr w:type="spellStart"/>
            <w:r>
              <w:rPr>
                <w:rFonts w:ascii="Book Antiqua" w:hAnsi="Book Antiqua"/>
                <w:color w:val="000000"/>
                <w:sz w:val="18"/>
                <w:szCs w:val="18"/>
                <w:lang w:val="en-US"/>
              </w:rPr>
              <w:t>Settore</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Finanziari</w:t>
            </w:r>
            <w:proofErr w:type="spellEnd"/>
            <w:r w:rsidRPr="007731BA">
              <w:rPr>
                <w:rFonts w:ascii="Book Antiqua" w:hAnsi="Book Antiqua"/>
                <w:color w:val="000000"/>
                <w:sz w:val="18"/>
                <w:szCs w:val="18"/>
                <w:lang w:val="en-US"/>
              </w:rPr>
              <w:t>  </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jc w:val="center"/>
              <w:rPr>
                <w:rFonts w:ascii="Book Antiqua" w:hAnsi="Book Antiqua"/>
                <w:sz w:val="18"/>
                <w:szCs w:val="18"/>
                <w:lang w:val="en-US"/>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3) durata dell'impegno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proofErr w:type="spellStart"/>
            <w:r>
              <w:rPr>
                <w:rFonts w:ascii="Book Antiqua" w:hAnsi="Book Antiqua"/>
                <w:color w:val="000000"/>
                <w:sz w:val="18"/>
                <w:szCs w:val="18"/>
                <w:lang w:val="en-US"/>
              </w:rPr>
              <w:t>Settore</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Finanziari</w:t>
            </w:r>
            <w:proofErr w:type="spellEnd"/>
            <w:r w:rsidRPr="007731BA">
              <w:rPr>
                <w:rFonts w:ascii="Book Antiqua" w:hAnsi="Book Antiqua"/>
                <w:color w:val="000000"/>
                <w:sz w:val="18"/>
                <w:szCs w:val="18"/>
                <w:lang w:val="en-US"/>
              </w:rPr>
              <w:t>  </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jc w:val="center"/>
              <w:rPr>
                <w:rFonts w:ascii="Book Antiqua" w:hAnsi="Book Antiqua"/>
                <w:sz w:val="18"/>
                <w:szCs w:val="18"/>
                <w:lang w:val="en-US"/>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4)  onere complessivo a qualsiasi titolo gravante per l'anno sul bilancio dell'amministrazione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proofErr w:type="spellStart"/>
            <w:r>
              <w:rPr>
                <w:rFonts w:ascii="Book Antiqua" w:hAnsi="Book Antiqua"/>
                <w:color w:val="000000"/>
                <w:sz w:val="18"/>
                <w:szCs w:val="18"/>
                <w:lang w:val="en-US"/>
              </w:rPr>
              <w:t>Settore</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Finanziari</w:t>
            </w:r>
            <w:proofErr w:type="spellEnd"/>
            <w:r w:rsidRPr="007731BA">
              <w:rPr>
                <w:rFonts w:ascii="Book Antiqua" w:hAnsi="Book Antiqua"/>
                <w:color w:val="000000"/>
                <w:sz w:val="18"/>
                <w:szCs w:val="18"/>
                <w:lang w:val="en-US"/>
              </w:rPr>
              <w:t>  </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jc w:val="center"/>
              <w:rPr>
                <w:rFonts w:ascii="Book Antiqua" w:hAnsi="Book Antiqua"/>
                <w:sz w:val="18"/>
                <w:szCs w:val="18"/>
                <w:lang w:val="en-US"/>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5) numero dei rappresentanti dell'amministrazione negli organi di governo e trattamento economico complessivo a ciascuno di essi spettante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proofErr w:type="spellStart"/>
            <w:r>
              <w:rPr>
                <w:rFonts w:ascii="Book Antiqua" w:hAnsi="Book Antiqua"/>
                <w:color w:val="000000"/>
                <w:sz w:val="18"/>
                <w:szCs w:val="18"/>
                <w:lang w:val="en-US"/>
              </w:rPr>
              <w:t>Settore</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Finanziari</w:t>
            </w:r>
            <w:proofErr w:type="spellEnd"/>
            <w:r w:rsidRPr="007731BA">
              <w:rPr>
                <w:rFonts w:ascii="Book Antiqua" w:hAnsi="Book Antiqua"/>
                <w:color w:val="000000"/>
                <w:sz w:val="18"/>
                <w:szCs w:val="18"/>
                <w:lang w:val="en-US"/>
              </w:rPr>
              <w:t>  </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jc w:val="center"/>
              <w:rPr>
                <w:rFonts w:ascii="Book Antiqua" w:hAnsi="Book Antiqua"/>
                <w:sz w:val="18"/>
                <w:szCs w:val="18"/>
                <w:lang w:val="en-US"/>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6) risultati di bilancio degli ultimi tre esercizi finanziari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proofErr w:type="spellStart"/>
            <w:r>
              <w:rPr>
                <w:rFonts w:ascii="Book Antiqua" w:hAnsi="Book Antiqua"/>
                <w:color w:val="000000"/>
                <w:sz w:val="18"/>
                <w:szCs w:val="18"/>
                <w:lang w:val="en-US"/>
              </w:rPr>
              <w:t>Settore</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Finanziari</w:t>
            </w:r>
            <w:proofErr w:type="spellEnd"/>
            <w:r w:rsidRPr="007731BA">
              <w:rPr>
                <w:rFonts w:ascii="Book Antiqua" w:hAnsi="Book Antiqua"/>
                <w:color w:val="000000"/>
                <w:sz w:val="18"/>
                <w:szCs w:val="18"/>
                <w:lang w:val="en-US"/>
              </w:rPr>
              <w:t>  </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jc w:val="center"/>
              <w:rPr>
                <w:rFonts w:ascii="Book Antiqua" w:hAnsi="Book Antiqua"/>
                <w:sz w:val="18"/>
                <w:szCs w:val="18"/>
                <w:lang w:val="en-US"/>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7) incarichi di amministratore della società e relativo trattamento economico complessivo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proofErr w:type="spellStart"/>
            <w:r>
              <w:rPr>
                <w:rFonts w:ascii="Book Antiqua" w:hAnsi="Book Antiqua"/>
                <w:color w:val="000000"/>
                <w:sz w:val="18"/>
                <w:szCs w:val="18"/>
                <w:lang w:val="en-US"/>
              </w:rPr>
              <w:t>Settore</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Finanziari</w:t>
            </w:r>
            <w:proofErr w:type="spellEnd"/>
            <w:r w:rsidRPr="007731BA">
              <w:rPr>
                <w:rFonts w:ascii="Book Antiqua" w:hAnsi="Book Antiqua"/>
                <w:color w:val="000000"/>
                <w:sz w:val="18"/>
                <w:szCs w:val="18"/>
                <w:lang w:val="en-US"/>
              </w:rPr>
              <w:t>  </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20, c. 3, d.lgs. n. 39/2013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Dichiarazione sulla insussistenza di una delle cause di </w:t>
            </w:r>
            <w:proofErr w:type="spellStart"/>
            <w:r w:rsidRPr="007731BA">
              <w:rPr>
                <w:rFonts w:ascii="Book Antiqua" w:hAnsi="Book Antiqua"/>
                <w:sz w:val="18"/>
                <w:szCs w:val="18"/>
              </w:rPr>
              <w:t>inconferibilità</w:t>
            </w:r>
            <w:proofErr w:type="spellEnd"/>
            <w:r w:rsidRPr="007731BA">
              <w:rPr>
                <w:rFonts w:ascii="Book Antiqua" w:hAnsi="Book Antiqua"/>
                <w:sz w:val="18"/>
                <w:szCs w:val="18"/>
              </w:rPr>
              <w:t xml:space="preserve"> dell'incarico (</w:t>
            </w:r>
            <w:r w:rsidRPr="007731BA">
              <w:rPr>
                <w:rFonts w:ascii="Book Antiqua" w:hAnsi="Book Antiqua"/>
                <w:i/>
                <w:iCs/>
                <w:sz w:val="18"/>
                <w:szCs w:val="18"/>
                <w:u w:val="single"/>
              </w:rPr>
              <w:t>link</w:t>
            </w:r>
            <w:r w:rsidRPr="007731BA">
              <w:rPr>
                <w:rFonts w:ascii="Book Antiqua" w:hAnsi="Book Antiqua"/>
                <w:sz w:val="18"/>
                <w:szCs w:val="18"/>
                <w:u w:val="single"/>
              </w:rPr>
              <w:t xml:space="preserve"> al sito dell'ente</w:t>
            </w:r>
            <w:r w:rsidRPr="007731BA">
              <w:rPr>
                <w:rFonts w:ascii="Book Antiqua" w:hAnsi="Book Antiqua"/>
                <w:sz w:val="18"/>
                <w:szCs w:val="18"/>
              </w:rPr>
              <w:t>)</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 xml:space="preserve">(art. 20, c. 1, d.lgs. n. 39/2013) </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proofErr w:type="spellStart"/>
            <w:r>
              <w:rPr>
                <w:rFonts w:ascii="Book Antiqua" w:hAnsi="Book Antiqua"/>
                <w:color w:val="000000"/>
                <w:sz w:val="18"/>
                <w:szCs w:val="18"/>
                <w:lang w:val="en-US"/>
              </w:rPr>
              <w:t>Settore</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Finanziari</w:t>
            </w:r>
            <w:proofErr w:type="spellEnd"/>
            <w:r w:rsidRPr="007731BA">
              <w:rPr>
                <w:rFonts w:ascii="Book Antiqua" w:hAnsi="Book Antiqua"/>
                <w:color w:val="000000"/>
                <w:sz w:val="18"/>
                <w:szCs w:val="18"/>
                <w:lang w:val="en-US"/>
              </w:rPr>
              <w:t> </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20, c. 3, d.lgs. n. 39/2014</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Dichiarazione sulla insussistenza di una delle cause di incompatibilità al conferimento dell'incarico (</w:t>
            </w:r>
            <w:r w:rsidRPr="007731BA">
              <w:rPr>
                <w:rFonts w:ascii="Book Antiqua" w:hAnsi="Book Antiqua"/>
                <w:i/>
                <w:iCs/>
                <w:sz w:val="18"/>
                <w:szCs w:val="18"/>
              </w:rPr>
              <w:t>l</w:t>
            </w:r>
            <w:r w:rsidRPr="007731BA">
              <w:rPr>
                <w:rFonts w:ascii="Book Antiqua" w:hAnsi="Book Antiqua"/>
                <w:i/>
                <w:iCs/>
                <w:sz w:val="18"/>
                <w:szCs w:val="18"/>
                <w:u w:val="single"/>
              </w:rPr>
              <w:t>ink</w:t>
            </w:r>
            <w:r w:rsidRPr="007731BA">
              <w:rPr>
                <w:rFonts w:ascii="Book Antiqua" w:hAnsi="Book Antiqua"/>
                <w:sz w:val="18"/>
                <w:szCs w:val="18"/>
                <w:u w:val="single"/>
              </w:rPr>
              <w:t xml:space="preserve"> al sito dell'ente</w:t>
            </w:r>
            <w:r w:rsidRPr="007731BA">
              <w:rPr>
                <w:rFonts w:ascii="Book Antiqua" w:hAnsi="Book Antiqua"/>
                <w:sz w:val="18"/>
                <w:szCs w:val="18"/>
              </w:rPr>
              <w:t>)</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20, c. 2,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39/2013) </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proofErr w:type="spellStart"/>
            <w:r>
              <w:rPr>
                <w:rFonts w:ascii="Book Antiqua" w:hAnsi="Book Antiqua"/>
                <w:color w:val="000000"/>
                <w:sz w:val="18"/>
                <w:szCs w:val="18"/>
                <w:lang w:val="en-US"/>
              </w:rPr>
              <w:t>Settore</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Finanziari</w:t>
            </w:r>
            <w:proofErr w:type="spellEnd"/>
            <w:r w:rsidRPr="007731BA">
              <w:rPr>
                <w:rFonts w:ascii="Book Antiqua" w:hAnsi="Book Antiqua"/>
                <w:color w:val="000000"/>
                <w:sz w:val="18"/>
                <w:szCs w:val="18"/>
                <w:lang w:val="en-US"/>
              </w:rPr>
              <w:t>  </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22, c. 3, d.lgs.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Collegamento con i siti istituzionali delle società partecipate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proofErr w:type="spellStart"/>
            <w:r>
              <w:rPr>
                <w:rFonts w:ascii="Book Antiqua" w:hAnsi="Book Antiqua"/>
                <w:color w:val="000000"/>
                <w:sz w:val="18"/>
                <w:szCs w:val="18"/>
                <w:lang w:val="en-US"/>
              </w:rPr>
              <w:t>Settore</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Finanziari</w:t>
            </w:r>
            <w:proofErr w:type="spellEnd"/>
            <w:r w:rsidRPr="007731BA">
              <w:rPr>
                <w:rFonts w:ascii="Book Antiqua" w:hAnsi="Book Antiqua"/>
                <w:color w:val="000000"/>
                <w:sz w:val="18"/>
                <w:szCs w:val="18"/>
                <w:lang w:val="en-US"/>
              </w:rPr>
              <w:t>  </w:t>
            </w:r>
          </w:p>
        </w:tc>
      </w:tr>
      <w:tr w:rsidR="00DF15A4" w:rsidRPr="007731BA" w:rsidTr="00210155">
        <w:trPr>
          <w:trHeight w:val="1320"/>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22,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d-</w:t>
            </w:r>
            <w:proofErr w:type="spellStart"/>
            <w:r w:rsidRPr="007731BA">
              <w:rPr>
                <w:rFonts w:ascii="Book Antiqua" w:hAnsi="Book Antiqua"/>
                <w:sz w:val="18"/>
                <w:szCs w:val="18"/>
                <w:lang w:val="en-US"/>
              </w:rPr>
              <w:t>bis</w:t>
            </w:r>
            <w:proofErr w:type="spellEnd"/>
            <w:r w:rsidRPr="007731BA">
              <w:rPr>
                <w:rFonts w:ascii="Book Antiqua" w:hAnsi="Book Antiqua"/>
                <w:sz w:val="18"/>
                <w:szCs w:val="18"/>
                <w:lang w:val="en-US"/>
              </w:rPr>
              <w:t xml:space="preserve">,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Provvedimenti</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Provvedimenti in materia di costituzione di società a partecipazione pubblica, acquisto di partecipazioni in società già costituite, gestione delle partecipazioni pubbliche, alienazione di partecipazioni sociali, quotazione di società a controllo pubblico in mercati regolamentati e razionalizzazione periodica delle partecipazioni pubbliche, previsti dal decreto legislativo adottato ai sensi dell'articolo 18 della legge 7 agosto 2015, n. 124 (art. 20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175/2016)</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proofErr w:type="spellStart"/>
            <w:r>
              <w:rPr>
                <w:rFonts w:ascii="Book Antiqua" w:hAnsi="Book Antiqua"/>
                <w:color w:val="000000"/>
                <w:sz w:val="18"/>
                <w:szCs w:val="18"/>
                <w:lang w:val="en-US"/>
              </w:rPr>
              <w:t>Settore</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Finanziari</w:t>
            </w:r>
            <w:proofErr w:type="spellEnd"/>
            <w:r w:rsidRPr="007731BA">
              <w:rPr>
                <w:rFonts w:ascii="Book Antiqua" w:hAnsi="Book Antiqua"/>
                <w:color w:val="000000"/>
                <w:sz w:val="18"/>
                <w:szCs w:val="18"/>
                <w:lang w:val="en-US"/>
              </w:rPr>
              <w:t> </w:t>
            </w:r>
            <w:r w:rsidRPr="007731BA">
              <w:rPr>
                <w:rFonts w:ascii="Book Antiqua" w:hAnsi="Book Antiqua"/>
                <w:color w:val="000000"/>
                <w:sz w:val="18"/>
                <w:szCs w:val="18"/>
              </w:rPr>
              <w:t> </w:t>
            </w:r>
          </w:p>
        </w:tc>
      </w:tr>
      <w:tr w:rsidR="00DF15A4" w:rsidRPr="007731BA" w:rsidTr="00210155">
        <w:trPr>
          <w:trHeight w:val="1110"/>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19, c. 7, d.lgs. n. 175/2016</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Provvedimenti con cui le amministrazioni pubbliche socie fissano obiettivi specifici, annuali e pluriennali, sul complesso delle spese di funzionamento, ivi comprese quelle per il personale, delle società controllate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proofErr w:type="spellStart"/>
            <w:r>
              <w:rPr>
                <w:rFonts w:ascii="Book Antiqua" w:hAnsi="Book Antiqua"/>
                <w:color w:val="000000"/>
                <w:sz w:val="18"/>
                <w:szCs w:val="18"/>
                <w:lang w:val="en-US"/>
              </w:rPr>
              <w:t>Settore</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Finanziari</w:t>
            </w:r>
            <w:proofErr w:type="spellEnd"/>
            <w:r w:rsidRPr="007731BA">
              <w:rPr>
                <w:rFonts w:ascii="Book Antiqua" w:hAnsi="Book Antiqua"/>
                <w:color w:val="000000"/>
                <w:sz w:val="18"/>
                <w:szCs w:val="18"/>
                <w:lang w:val="en-US"/>
              </w:rPr>
              <w:t> </w:t>
            </w:r>
            <w:r w:rsidRPr="007731BA">
              <w:rPr>
                <w:rFonts w:ascii="Book Antiqua" w:hAnsi="Book Antiqua"/>
                <w:color w:val="000000"/>
                <w:sz w:val="18"/>
                <w:szCs w:val="18"/>
              </w:rPr>
              <w:t> </w:t>
            </w:r>
          </w:p>
        </w:tc>
      </w:tr>
      <w:tr w:rsidR="00DF15A4" w:rsidRPr="007731BA" w:rsidTr="00210155">
        <w:trPr>
          <w:trHeight w:val="1200"/>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Provvedimenti con cui le società a controllo pubblico garantiscono il concreto perseguimento degli obiettivi specifici, annuali e pluriennali, sul complesso delle spese di funzionamento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proofErr w:type="spellStart"/>
            <w:r>
              <w:rPr>
                <w:rFonts w:ascii="Book Antiqua" w:hAnsi="Book Antiqua"/>
                <w:color w:val="000000"/>
                <w:sz w:val="18"/>
                <w:szCs w:val="18"/>
                <w:lang w:val="en-US"/>
              </w:rPr>
              <w:t>Settore</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Servizi</w:t>
            </w:r>
            <w:proofErr w:type="spellEnd"/>
            <w:r>
              <w:rPr>
                <w:rFonts w:ascii="Book Antiqua" w:hAnsi="Book Antiqua"/>
                <w:color w:val="000000"/>
                <w:sz w:val="18"/>
                <w:szCs w:val="18"/>
                <w:lang w:val="en-US"/>
              </w:rPr>
              <w:t xml:space="preserve"> </w:t>
            </w:r>
            <w:proofErr w:type="spellStart"/>
            <w:r>
              <w:rPr>
                <w:rFonts w:ascii="Book Antiqua" w:hAnsi="Book Antiqua"/>
                <w:color w:val="000000"/>
                <w:sz w:val="18"/>
                <w:szCs w:val="18"/>
                <w:lang w:val="en-US"/>
              </w:rPr>
              <w:t>Finanziari</w:t>
            </w:r>
            <w:proofErr w:type="spellEnd"/>
            <w:r w:rsidRPr="007731BA">
              <w:rPr>
                <w:rFonts w:ascii="Book Antiqua" w:hAnsi="Book Antiqua"/>
                <w:color w:val="000000"/>
                <w:sz w:val="18"/>
                <w:szCs w:val="18"/>
                <w:lang w:val="en-US"/>
              </w:rPr>
              <w:t> </w:t>
            </w:r>
            <w:r w:rsidRPr="007731BA">
              <w:rPr>
                <w:rFonts w:ascii="Book Antiqua" w:hAnsi="Book Antiqua"/>
                <w:color w:val="000000"/>
                <w:sz w:val="18"/>
                <w:szCs w:val="18"/>
              </w:rPr>
              <w:t> </w:t>
            </w:r>
          </w:p>
        </w:tc>
      </w:tr>
      <w:tr w:rsidR="00DF15A4" w:rsidRPr="00A746E5"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Enti di diritto privato controllati</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22,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c),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Enti di diritto privato controllati</w:t>
            </w:r>
            <w:r w:rsidRPr="007731BA">
              <w:rPr>
                <w:rFonts w:ascii="Book Antiqua" w:hAnsi="Book Antiqua"/>
                <w:sz w:val="18"/>
                <w:szCs w:val="18"/>
              </w:rPr>
              <w:br/>
            </w:r>
            <w:r w:rsidRPr="007731BA">
              <w:rPr>
                <w:rFonts w:ascii="Book Antiqua" w:hAnsi="Book Antiqua"/>
                <w:sz w:val="18"/>
                <w:szCs w:val="18"/>
              </w:rPr>
              <w:br/>
            </w:r>
            <w:r w:rsidRPr="007731BA">
              <w:rPr>
                <w:rFonts w:ascii="Book Antiqua" w:hAnsi="Book Antiqua"/>
                <w:sz w:val="18"/>
                <w:szCs w:val="18"/>
              </w:rPr>
              <w:br/>
              <w:t>(da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Elenco degli enti di diritto privato, comunque denominati, in controllo dell'amministrazione, con l'indicazione delle funzioni attribuite e delle attività svolte in favore dell'amministrazione o delle attività di servizio pubblico affidate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A746E5" w:rsidRDefault="00DF15A4" w:rsidP="00210155">
            <w:pPr>
              <w:jc w:val="center"/>
              <w:rPr>
                <w:rFonts w:ascii="Book Antiqua" w:hAnsi="Book Antiqua"/>
                <w:color w:val="000000"/>
                <w:sz w:val="18"/>
                <w:szCs w:val="18"/>
              </w:rPr>
            </w:pPr>
            <w:r w:rsidRPr="00A746E5">
              <w:rPr>
                <w:rFonts w:ascii="Book Antiqua" w:hAnsi="Book Antiqua"/>
                <w:color w:val="000000"/>
                <w:sz w:val="18"/>
                <w:szCs w:val="18"/>
              </w:rPr>
              <w:t>Servizi Amministrativi Istituzionali/Servizio Socio Assi</w:t>
            </w:r>
            <w:r>
              <w:rPr>
                <w:rFonts w:ascii="Book Antiqua" w:hAnsi="Book Antiqua"/>
                <w:color w:val="000000"/>
                <w:sz w:val="18"/>
                <w:szCs w:val="18"/>
              </w:rPr>
              <w:t>s</w:t>
            </w:r>
            <w:r w:rsidRPr="00A746E5">
              <w:rPr>
                <w:rFonts w:ascii="Book Antiqua" w:hAnsi="Book Antiqua"/>
                <w:color w:val="000000"/>
                <w:sz w:val="18"/>
                <w:szCs w:val="18"/>
              </w:rPr>
              <w:t>tenziale Educativo Culturale </w:t>
            </w:r>
          </w:p>
        </w:tc>
      </w:tr>
      <w:tr w:rsidR="00DF15A4" w:rsidRPr="007731BA" w:rsidTr="00210155">
        <w:trPr>
          <w:trHeight w:val="264"/>
        </w:trPr>
        <w:tc>
          <w:tcPr>
            <w:tcW w:w="1565" w:type="dxa"/>
            <w:vMerge/>
            <w:tcBorders>
              <w:top w:val="single" w:sz="4" w:space="0" w:color="auto"/>
              <w:left w:val="single" w:sz="4" w:space="0" w:color="auto"/>
              <w:bottom w:val="nil"/>
              <w:right w:val="single" w:sz="4" w:space="0" w:color="auto"/>
            </w:tcBorders>
            <w:vAlign w:val="center"/>
            <w:hideMark/>
          </w:tcPr>
          <w:p w:rsidR="00DF15A4" w:rsidRPr="00A746E5"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A746E5"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A746E5" w:rsidRDefault="00DF15A4" w:rsidP="00210155">
            <w:pPr>
              <w:jc w:val="center"/>
              <w:rPr>
                <w:rFonts w:ascii="Book Antiqua" w:hAnsi="Book Antiqua"/>
                <w:sz w:val="18"/>
                <w:szCs w:val="18"/>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A746E5"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Per ciascuno degli enti: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p>
        </w:tc>
      </w:tr>
      <w:tr w:rsidR="00DF15A4" w:rsidRPr="00A746E5"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22, c. 2, d.lgs.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1)  ragione sociale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A746E5" w:rsidRDefault="00DF15A4" w:rsidP="00210155">
            <w:pPr>
              <w:jc w:val="center"/>
              <w:rPr>
                <w:rFonts w:ascii="Book Antiqua" w:hAnsi="Book Antiqua"/>
                <w:color w:val="000000"/>
                <w:sz w:val="18"/>
                <w:szCs w:val="18"/>
              </w:rPr>
            </w:pPr>
            <w:r w:rsidRPr="00A746E5">
              <w:rPr>
                <w:rFonts w:ascii="Book Antiqua" w:hAnsi="Book Antiqua"/>
                <w:color w:val="000000"/>
                <w:sz w:val="18"/>
                <w:szCs w:val="18"/>
              </w:rPr>
              <w:t xml:space="preserve">Servizi Amministrativi Istituzionali/Servizio Socio </w:t>
            </w:r>
            <w:r w:rsidRPr="00A746E5">
              <w:rPr>
                <w:rFonts w:ascii="Book Antiqua" w:hAnsi="Book Antiqua"/>
                <w:color w:val="000000"/>
                <w:sz w:val="18"/>
                <w:szCs w:val="18"/>
              </w:rPr>
              <w:lastRenderedPageBreak/>
              <w:t>Assi</w:t>
            </w:r>
            <w:r>
              <w:rPr>
                <w:rFonts w:ascii="Book Antiqua" w:hAnsi="Book Antiqua"/>
                <w:color w:val="000000"/>
                <w:sz w:val="18"/>
                <w:szCs w:val="18"/>
              </w:rPr>
              <w:t>s</w:t>
            </w:r>
            <w:r w:rsidRPr="00A746E5">
              <w:rPr>
                <w:rFonts w:ascii="Book Antiqua" w:hAnsi="Book Antiqua"/>
                <w:color w:val="000000"/>
                <w:sz w:val="18"/>
                <w:szCs w:val="18"/>
              </w:rPr>
              <w:t>tenziale Educativo Culturale  </w:t>
            </w:r>
          </w:p>
        </w:tc>
      </w:tr>
      <w:tr w:rsidR="00DF15A4" w:rsidRPr="00A746E5"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A746E5"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A746E5" w:rsidRDefault="00DF15A4" w:rsidP="00210155">
            <w:pPr>
              <w:rPr>
                <w:rFonts w:ascii="Book Antiqua" w:hAnsi="Book Antiqua"/>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A746E5" w:rsidRDefault="00DF15A4" w:rsidP="00210155">
            <w:pPr>
              <w:jc w:val="center"/>
              <w:rPr>
                <w:rFonts w:ascii="Book Antiqua" w:hAnsi="Book Antiqua"/>
                <w:sz w:val="18"/>
                <w:szCs w:val="18"/>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A746E5"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2) misura dell'eventuale partecipazione dell'amministrazione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ype="page"/>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A746E5" w:rsidRDefault="00DF15A4" w:rsidP="00210155">
            <w:pPr>
              <w:jc w:val="center"/>
              <w:rPr>
                <w:rFonts w:ascii="Book Antiqua" w:hAnsi="Book Antiqua"/>
                <w:color w:val="000000"/>
                <w:sz w:val="18"/>
                <w:szCs w:val="18"/>
              </w:rPr>
            </w:pPr>
            <w:r w:rsidRPr="00A746E5">
              <w:rPr>
                <w:rFonts w:ascii="Book Antiqua" w:hAnsi="Book Antiqua"/>
                <w:color w:val="000000"/>
                <w:sz w:val="18"/>
                <w:szCs w:val="18"/>
              </w:rPr>
              <w:t>Servizi Amministrativi Istituzionali/Servizio Socio Assi</w:t>
            </w:r>
            <w:r>
              <w:rPr>
                <w:rFonts w:ascii="Book Antiqua" w:hAnsi="Book Antiqua"/>
                <w:color w:val="000000"/>
                <w:sz w:val="18"/>
                <w:szCs w:val="18"/>
              </w:rPr>
              <w:t>s</w:t>
            </w:r>
            <w:r w:rsidRPr="00A746E5">
              <w:rPr>
                <w:rFonts w:ascii="Book Antiqua" w:hAnsi="Book Antiqua"/>
                <w:color w:val="000000"/>
                <w:sz w:val="18"/>
                <w:szCs w:val="18"/>
              </w:rPr>
              <w:t>tenziale Educativo Culturale  </w:t>
            </w:r>
          </w:p>
        </w:tc>
      </w:tr>
      <w:tr w:rsidR="00DF15A4" w:rsidRPr="00A746E5"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A746E5"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A746E5" w:rsidRDefault="00DF15A4" w:rsidP="00210155">
            <w:pPr>
              <w:rPr>
                <w:rFonts w:ascii="Book Antiqua" w:hAnsi="Book Antiqua"/>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A746E5" w:rsidRDefault="00DF15A4" w:rsidP="00210155">
            <w:pPr>
              <w:jc w:val="center"/>
              <w:rPr>
                <w:rFonts w:ascii="Book Antiqua" w:hAnsi="Book Antiqua"/>
                <w:sz w:val="18"/>
                <w:szCs w:val="18"/>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A746E5"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3) durata dell'impegno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A746E5" w:rsidRDefault="00DF15A4" w:rsidP="00210155">
            <w:pPr>
              <w:jc w:val="center"/>
              <w:rPr>
                <w:rFonts w:ascii="Book Antiqua" w:hAnsi="Book Antiqua"/>
                <w:color w:val="000000"/>
                <w:sz w:val="18"/>
                <w:szCs w:val="18"/>
              </w:rPr>
            </w:pPr>
            <w:r w:rsidRPr="00A746E5">
              <w:rPr>
                <w:rFonts w:ascii="Book Antiqua" w:hAnsi="Book Antiqua"/>
                <w:color w:val="000000"/>
                <w:sz w:val="18"/>
                <w:szCs w:val="18"/>
              </w:rPr>
              <w:t>Servizi Amministrativi Istituzionali/Servizio Socio Assi</w:t>
            </w:r>
            <w:r>
              <w:rPr>
                <w:rFonts w:ascii="Book Antiqua" w:hAnsi="Book Antiqua"/>
                <w:color w:val="000000"/>
                <w:sz w:val="18"/>
                <w:szCs w:val="18"/>
              </w:rPr>
              <w:t>s</w:t>
            </w:r>
            <w:r w:rsidRPr="00A746E5">
              <w:rPr>
                <w:rFonts w:ascii="Book Antiqua" w:hAnsi="Book Antiqua"/>
                <w:color w:val="000000"/>
                <w:sz w:val="18"/>
                <w:szCs w:val="18"/>
              </w:rPr>
              <w:t>tenziale Educativo Culturale  </w:t>
            </w:r>
          </w:p>
        </w:tc>
      </w:tr>
      <w:tr w:rsidR="00DF15A4" w:rsidRPr="00A746E5"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A746E5"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A746E5" w:rsidRDefault="00DF15A4" w:rsidP="00210155">
            <w:pPr>
              <w:rPr>
                <w:rFonts w:ascii="Book Antiqua" w:hAnsi="Book Antiqua"/>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A746E5" w:rsidRDefault="00DF15A4" w:rsidP="00210155">
            <w:pPr>
              <w:jc w:val="center"/>
              <w:rPr>
                <w:rFonts w:ascii="Book Antiqua" w:hAnsi="Book Antiqua"/>
                <w:sz w:val="18"/>
                <w:szCs w:val="18"/>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A746E5"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4)  onere complessivo a qualsiasi titolo gravante per l'anno sul bilancio dell'amministrazione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A746E5" w:rsidRDefault="00DF15A4" w:rsidP="00210155">
            <w:pPr>
              <w:jc w:val="center"/>
              <w:rPr>
                <w:rFonts w:ascii="Book Antiqua" w:hAnsi="Book Antiqua"/>
                <w:color w:val="000000"/>
                <w:sz w:val="18"/>
                <w:szCs w:val="18"/>
              </w:rPr>
            </w:pPr>
            <w:r w:rsidRPr="00A746E5">
              <w:rPr>
                <w:rFonts w:ascii="Book Antiqua" w:hAnsi="Book Antiqua"/>
                <w:color w:val="000000"/>
                <w:sz w:val="18"/>
                <w:szCs w:val="18"/>
              </w:rPr>
              <w:t>Servizi Amministrativi Istituzionali/Servizio Socio Assi</w:t>
            </w:r>
            <w:r>
              <w:rPr>
                <w:rFonts w:ascii="Book Antiqua" w:hAnsi="Book Antiqua"/>
                <w:color w:val="000000"/>
                <w:sz w:val="18"/>
                <w:szCs w:val="18"/>
              </w:rPr>
              <w:t>s</w:t>
            </w:r>
            <w:r w:rsidRPr="00A746E5">
              <w:rPr>
                <w:rFonts w:ascii="Book Antiqua" w:hAnsi="Book Antiqua"/>
                <w:color w:val="000000"/>
                <w:sz w:val="18"/>
                <w:szCs w:val="18"/>
              </w:rPr>
              <w:t>tenziale Educativo Culturale  </w:t>
            </w:r>
          </w:p>
        </w:tc>
      </w:tr>
      <w:tr w:rsidR="00DF15A4" w:rsidRPr="00A746E5"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A746E5"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A746E5" w:rsidRDefault="00DF15A4" w:rsidP="00210155">
            <w:pPr>
              <w:rPr>
                <w:rFonts w:ascii="Book Antiqua" w:hAnsi="Book Antiqua"/>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A746E5" w:rsidRDefault="00DF15A4" w:rsidP="00210155">
            <w:pPr>
              <w:jc w:val="center"/>
              <w:rPr>
                <w:rFonts w:ascii="Book Antiqua" w:hAnsi="Book Antiqua"/>
                <w:sz w:val="18"/>
                <w:szCs w:val="18"/>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A746E5"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5) numero dei rappresentanti dell'amministrazione negli organi di governo e trattamento economico complessivo a ciascuno di essi spettante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A746E5" w:rsidRDefault="00DF15A4" w:rsidP="00210155">
            <w:pPr>
              <w:jc w:val="center"/>
              <w:rPr>
                <w:rFonts w:ascii="Book Antiqua" w:hAnsi="Book Antiqua"/>
                <w:color w:val="000000"/>
                <w:sz w:val="18"/>
                <w:szCs w:val="18"/>
              </w:rPr>
            </w:pPr>
            <w:r w:rsidRPr="00A746E5">
              <w:rPr>
                <w:rFonts w:ascii="Book Antiqua" w:hAnsi="Book Antiqua"/>
                <w:color w:val="000000"/>
                <w:sz w:val="18"/>
                <w:szCs w:val="18"/>
              </w:rPr>
              <w:t>Servizi Amministrativi Istituzionali/Servizio Socio Assi</w:t>
            </w:r>
            <w:r>
              <w:rPr>
                <w:rFonts w:ascii="Book Antiqua" w:hAnsi="Book Antiqua"/>
                <w:color w:val="000000"/>
                <w:sz w:val="18"/>
                <w:szCs w:val="18"/>
              </w:rPr>
              <w:t>s</w:t>
            </w:r>
            <w:r w:rsidRPr="00A746E5">
              <w:rPr>
                <w:rFonts w:ascii="Book Antiqua" w:hAnsi="Book Antiqua"/>
                <w:color w:val="000000"/>
                <w:sz w:val="18"/>
                <w:szCs w:val="18"/>
              </w:rPr>
              <w:t>tenziale Educativo Culturale  </w:t>
            </w:r>
          </w:p>
        </w:tc>
      </w:tr>
      <w:tr w:rsidR="00DF15A4" w:rsidRPr="00A746E5"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A746E5"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A746E5" w:rsidRDefault="00DF15A4" w:rsidP="00210155">
            <w:pPr>
              <w:rPr>
                <w:rFonts w:ascii="Book Antiqua" w:hAnsi="Book Antiqua"/>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A746E5" w:rsidRDefault="00DF15A4" w:rsidP="00210155">
            <w:pPr>
              <w:jc w:val="center"/>
              <w:rPr>
                <w:rFonts w:ascii="Book Antiqua" w:hAnsi="Book Antiqua"/>
                <w:sz w:val="18"/>
                <w:szCs w:val="18"/>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A746E5"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6) risultati di bilancio degli ultimi tre esercizi finanziari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A746E5" w:rsidRDefault="00DF15A4" w:rsidP="00210155">
            <w:pPr>
              <w:jc w:val="center"/>
              <w:rPr>
                <w:rFonts w:ascii="Book Antiqua" w:hAnsi="Book Antiqua"/>
                <w:color w:val="000000"/>
                <w:sz w:val="18"/>
                <w:szCs w:val="18"/>
              </w:rPr>
            </w:pPr>
            <w:r w:rsidRPr="00A746E5">
              <w:rPr>
                <w:rFonts w:ascii="Book Antiqua" w:hAnsi="Book Antiqua"/>
                <w:color w:val="000000"/>
                <w:sz w:val="18"/>
                <w:szCs w:val="18"/>
              </w:rPr>
              <w:t>Servizi Amministrativi Istituzionali/Servizio Socio Assi</w:t>
            </w:r>
            <w:r>
              <w:rPr>
                <w:rFonts w:ascii="Book Antiqua" w:hAnsi="Book Antiqua"/>
                <w:color w:val="000000"/>
                <w:sz w:val="18"/>
                <w:szCs w:val="18"/>
              </w:rPr>
              <w:t>s</w:t>
            </w:r>
            <w:r w:rsidRPr="00A746E5">
              <w:rPr>
                <w:rFonts w:ascii="Book Antiqua" w:hAnsi="Book Antiqua"/>
                <w:color w:val="000000"/>
                <w:sz w:val="18"/>
                <w:szCs w:val="18"/>
              </w:rPr>
              <w:t>tenziale Educativo Culturale  </w:t>
            </w:r>
          </w:p>
        </w:tc>
      </w:tr>
      <w:tr w:rsidR="00DF15A4" w:rsidRPr="00A746E5"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A746E5"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A746E5" w:rsidRDefault="00DF15A4" w:rsidP="00210155">
            <w:pPr>
              <w:rPr>
                <w:rFonts w:ascii="Book Antiqua" w:hAnsi="Book Antiqua"/>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A746E5" w:rsidRDefault="00DF15A4" w:rsidP="00210155">
            <w:pPr>
              <w:jc w:val="center"/>
              <w:rPr>
                <w:rFonts w:ascii="Book Antiqua" w:hAnsi="Book Antiqua"/>
                <w:sz w:val="18"/>
                <w:szCs w:val="18"/>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A746E5"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7) incarichi di amministratore dell'ente e relativo trattamento economico complessivo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A746E5" w:rsidRDefault="00DF15A4" w:rsidP="00210155">
            <w:pPr>
              <w:jc w:val="center"/>
              <w:rPr>
                <w:rFonts w:ascii="Book Antiqua" w:hAnsi="Book Antiqua"/>
                <w:color w:val="000000"/>
                <w:sz w:val="18"/>
                <w:szCs w:val="18"/>
              </w:rPr>
            </w:pPr>
            <w:r w:rsidRPr="00A746E5">
              <w:rPr>
                <w:rFonts w:ascii="Book Antiqua" w:hAnsi="Book Antiqua"/>
                <w:color w:val="000000"/>
                <w:sz w:val="18"/>
                <w:szCs w:val="18"/>
              </w:rPr>
              <w:t>Servizi Amministrativi Istituzionali/Servizio Socio Assi</w:t>
            </w:r>
            <w:r>
              <w:rPr>
                <w:rFonts w:ascii="Book Antiqua" w:hAnsi="Book Antiqua"/>
                <w:color w:val="000000"/>
                <w:sz w:val="18"/>
                <w:szCs w:val="18"/>
              </w:rPr>
              <w:t>s</w:t>
            </w:r>
            <w:r w:rsidRPr="00A746E5">
              <w:rPr>
                <w:rFonts w:ascii="Book Antiqua" w:hAnsi="Book Antiqua"/>
                <w:color w:val="000000"/>
                <w:sz w:val="18"/>
                <w:szCs w:val="18"/>
              </w:rPr>
              <w:t>tenziale Educativo Culturale  </w:t>
            </w:r>
          </w:p>
        </w:tc>
      </w:tr>
      <w:tr w:rsidR="00DF15A4" w:rsidRPr="007731BA"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A746E5"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A746E5"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20, c. 3, d.lgs. n. 39/2013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Dichiarazione sulla insussistenza di una delle cause di </w:t>
            </w:r>
            <w:proofErr w:type="spellStart"/>
            <w:r w:rsidRPr="007731BA">
              <w:rPr>
                <w:rFonts w:ascii="Book Antiqua" w:hAnsi="Book Antiqua"/>
                <w:sz w:val="18"/>
                <w:szCs w:val="18"/>
              </w:rPr>
              <w:t>inconferibilità</w:t>
            </w:r>
            <w:proofErr w:type="spellEnd"/>
            <w:r w:rsidRPr="007731BA">
              <w:rPr>
                <w:rFonts w:ascii="Book Antiqua" w:hAnsi="Book Antiqua"/>
                <w:sz w:val="18"/>
                <w:szCs w:val="18"/>
              </w:rPr>
              <w:t xml:space="preserve"> dell'incarico (</w:t>
            </w:r>
            <w:r w:rsidRPr="007731BA">
              <w:rPr>
                <w:rFonts w:ascii="Book Antiqua" w:hAnsi="Book Antiqua"/>
                <w:i/>
                <w:iCs/>
                <w:sz w:val="18"/>
                <w:szCs w:val="18"/>
                <w:u w:val="single"/>
              </w:rPr>
              <w:t>link</w:t>
            </w:r>
            <w:r w:rsidRPr="007731BA">
              <w:rPr>
                <w:rFonts w:ascii="Book Antiqua" w:hAnsi="Book Antiqua"/>
                <w:sz w:val="18"/>
                <w:szCs w:val="18"/>
                <w:u w:val="single"/>
              </w:rPr>
              <w:t xml:space="preserve"> al sito dell'ente</w:t>
            </w:r>
            <w:r w:rsidRPr="007731BA">
              <w:rPr>
                <w:rFonts w:ascii="Book Antiqua" w:hAnsi="Book Antiqua"/>
                <w:sz w:val="18"/>
                <w:szCs w:val="18"/>
              </w:rPr>
              <w:t>)</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 xml:space="preserve">(art. 20, c. 1, d.lgs. n. 39/2013) </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A746E5">
              <w:rPr>
                <w:rFonts w:ascii="Book Antiqua" w:hAnsi="Book Antiqua"/>
                <w:color w:val="000000"/>
                <w:sz w:val="18"/>
                <w:szCs w:val="18"/>
              </w:rPr>
              <w:t>Servizi Amministrativi Istituzionali/Servizio Socio Assi</w:t>
            </w:r>
            <w:r>
              <w:rPr>
                <w:rFonts w:ascii="Book Antiqua" w:hAnsi="Book Antiqua"/>
                <w:color w:val="000000"/>
                <w:sz w:val="18"/>
                <w:szCs w:val="18"/>
              </w:rPr>
              <w:t>s</w:t>
            </w:r>
            <w:r w:rsidRPr="00A746E5">
              <w:rPr>
                <w:rFonts w:ascii="Book Antiqua" w:hAnsi="Book Antiqua"/>
                <w:color w:val="000000"/>
                <w:sz w:val="18"/>
                <w:szCs w:val="18"/>
              </w:rPr>
              <w:t>tenziale Educativo Culturale </w:t>
            </w:r>
            <w:r w:rsidRPr="007731BA">
              <w:rPr>
                <w:rFonts w:ascii="Book Antiqua" w:hAnsi="Book Antiqua"/>
                <w:color w:val="000000"/>
                <w:sz w:val="18"/>
                <w:szCs w:val="18"/>
              </w:rPr>
              <w:t> </w:t>
            </w:r>
          </w:p>
        </w:tc>
      </w:tr>
      <w:tr w:rsidR="00DF15A4" w:rsidRPr="00A746E5" w:rsidTr="00210155">
        <w:trPr>
          <w:trHeight w:val="792"/>
        </w:trPr>
        <w:tc>
          <w:tcPr>
            <w:tcW w:w="1565" w:type="dxa"/>
            <w:vMerge/>
            <w:tcBorders>
              <w:top w:val="single" w:sz="4" w:space="0" w:color="auto"/>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20, c. 3, d.lgs. n. 39/2013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Dichiarazione sulla insussistenza di una delle cause di incompatibilità al conferimento dell'incarico (</w:t>
            </w:r>
            <w:r w:rsidRPr="007731BA">
              <w:rPr>
                <w:rFonts w:ascii="Book Antiqua" w:hAnsi="Book Antiqua"/>
                <w:i/>
                <w:iCs/>
                <w:sz w:val="18"/>
                <w:szCs w:val="18"/>
              </w:rPr>
              <w:t>l</w:t>
            </w:r>
            <w:r w:rsidRPr="007731BA">
              <w:rPr>
                <w:rFonts w:ascii="Book Antiqua" w:hAnsi="Book Antiqua"/>
                <w:i/>
                <w:iCs/>
                <w:sz w:val="18"/>
                <w:szCs w:val="18"/>
                <w:u w:val="single"/>
              </w:rPr>
              <w:t>ink</w:t>
            </w:r>
            <w:r w:rsidRPr="007731BA">
              <w:rPr>
                <w:rFonts w:ascii="Book Antiqua" w:hAnsi="Book Antiqua"/>
                <w:sz w:val="18"/>
                <w:szCs w:val="18"/>
                <w:u w:val="single"/>
              </w:rPr>
              <w:t xml:space="preserve"> al sito dell'ente</w:t>
            </w:r>
            <w:r w:rsidRPr="007731BA">
              <w:rPr>
                <w:rFonts w:ascii="Book Antiqua" w:hAnsi="Book Antiqua"/>
                <w:sz w:val="18"/>
                <w:szCs w:val="18"/>
              </w:rPr>
              <w:t>)</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20, c. 2,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39/2013) </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A746E5" w:rsidRDefault="00DF15A4" w:rsidP="00210155">
            <w:pPr>
              <w:jc w:val="center"/>
              <w:rPr>
                <w:rFonts w:ascii="Book Antiqua" w:hAnsi="Book Antiqua"/>
                <w:color w:val="000000"/>
                <w:sz w:val="18"/>
                <w:szCs w:val="18"/>
              </w:rPr>
            </w:pPr>
            <w:r w:rsidRPr="00236A8A">
              <w:rPr>
                <w:rFonts w:ascii="Book Antiqua" w:hAnsi="Book Antiqua"/>
                <w:color w:val="000000"/>
                <w:sz w:val="18"/>
                <w:szCs w:val="18"/>
                <w:lang w:val="en-US"/>
              </w:rPr>
              <w:t> </w:t>
            </w:r>
            <w:r w:rsidRPr="00A746E5">
              <w:rPr>
                <w:rFonts w:ascii="Book Antiqua" w:hAnsi="Book Antiqua"/>
                <w:color w:val="000000"/>
                <w:sz w:val="18"/>
                <w:szCs w:val="18"/>
              </w:rPr>
              <w:t>Servizi Amministrativi Istituzionali/Servizio Socio Assi</w:t>
            </w:r>
            <w:r>
              <w:rPr>
                <w:rFonts w:ascii="Book Antiqua" w:hAnsi="Book Antiqua"/>
                <w:color w:val="000000"/>
                <w:sz w:val="18"/>
                <w:szCs w:val="18"/>
              </w:rPr>
              <w:t>s</w:t>
            </w:r>
            <w:r w:rsidRPr="00A746E5">
              <w:rPr>
                <w:rFonts w:ascii="Book Antiqua" w:hAnsi="Book Antiqua"/>
                <w:color w:val="000000"/>
                <w:sz w:val="18"/>
                <w:szCs w:val="18"/>
              </w:rPr>
              <w:t>tenziale Educativo Culturale </w:t>
            </w:r>
          </w:p>
        </w:tc>
      </w:tr>
      <w:tr w:rsidR="00DF15A4" w:rsidRPr="00A746E5" w:rsidTr="00210155">
        <w:trPr>
          <w:trHeight w:val="1245"/>
        </w:trPr>
        <w:tc>
          <w:tcPr>
            <w:tcW w:w="1565" w:type="dxa"/>
            <w:vMerge/>
            <w:tcBorders>
              <w:top w:val="single" w:sz="4" w:space="0" w:color="auto"/>
              <w:left w:val="single" w:sz="4" w:space="0" w:color="auto"/>
              <w:bottom w:val="nil"/>
              <w:right w:val="single" w:sz="4" w:space="0" w:color="auto"/>
            </w:tcBorders>
            <w:vAlign w:val="center"/>
            <w:hideMark/>
          </w:tcPr>
          <w:p w:rsidR="00DF15A4" w:rsidRPr="00A746E5"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A746E5"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22, c. 3, d.lgs.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Collegamento con i siti istituzionali degli enti di diritto privato controllati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A746E5" w:rsidRDefault="00DF15A4" w:rsidP="00210155">
            <w:pPr>
              <w:jc w:val="center"/>
              <w:rPr>
                <w:rFonts w:ascii="Book Antiqua" w:hAnsi="Book Antiqua"/>
                <w:color w:val="000000"/>
                <w:sz w:val="18"/>
                <w:szCs w:val="18"/>
              </w:rPr>
            </w:pPr>
            <w:r w:rsidRPr="00A746E5">
              <w:rPr>
                <w:rFonts w:ascii="Book Antiqua" w:hAnsi="Book Antiqua"/>
                <w:color w:val="000000"/>
                <w:sz w:val="18"/>
                <w:szCs w:val="18"/>
              </w:rPr>
              <w:t>Servizi Amministrativi Istituzionali/Servizio Socio Assi</w:t>
            </w:r>
            <w:r>
              <w:rPr>
                <w:rFonts w:ascii="Book Antiqua" w:hAnsi="Book Antiqua"/>
                <w:color w:val="000000"/>
                <w:sz w:val="18"/>
                <w:szCs w:val="18"/>
              </w:rPr>
              <w:t>s</w:t>
            </w:r>
            <w:r w:rsidRPr="00A746E5">
              <w:rPr>
                <w:rFonts w:ascii="Book Antiqua" w:hAnsi="Book Antiqua"/>
                <w:color w:val="000000"/>
                <w:sz w:val="18"/>
                <w:szCs w:val="18"/>
              </w:rPr>
              <w:t>tenziale Educativo Culturale  </w:t>
            </w:r>
          </w:p>
        </w:tc>
      </w:tr>
      <w:tr w:rsidR="00DF15A4" w:rsidRPr="00A746E5" w:rsidTr="00210155">
        <w:trPr>
          <w:trHeight w:val="1035"/>
        </w:trPr>
        <w:tc>
          <w:tcPr>
            <w:tcW w:w="1565" w:type="dxa"/>
            <w:vMerge/>
            <w:tcBorders>
              <w:top w:val="single" w:sz="4" w:space="0" w:color="auto"/>
              <w:left w:val="single" w:sz="4" w:space="0" w:color="auto"/>
              <w:bottom w:val="nil"/>
              <w:right w:val="single" w:sz="4" w:space="0" w:color="auto"/>
            </w:tcBorders>
            <w:vAlign w:val="center"/>
            <w:hideMark/>
          </w:tcPr>
          <w:p w:rsidR="00DF15A4" w:rsidRPr="00A746E5" w:rsidRDefault="00DF15A4" w:rsidP="00210155">
            <w:pPr>
              <w:rPr>
                <w:rFonts w:ascii="Book Antiqua" w:hAnsi="Book Antiqua"/>
                <w:b/>
                <w:bCs/>
                <w:sz w:val="18"/>
                <w:szCs w:val="18"/>
              </w:rPr>
            </w:pP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Rappresentazione grafica</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22,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d),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Rappresentazione grafica</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Una o più rappresentazioni grafiche che evidenziano i rapporti tra l'amministrazione e gli enti pubblici vigilati, le società partecipate, gli enti di diritto privato controllati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22,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A746E5" w:rsidRDefault="00DF15A4" w:rsidP="00210155">
            <w:pPr>
              <w:jc w:val="center"/>
              <w:rPr>
                <w:rFonts w:ascii="Book Antiqua" w:hAnsi="Book Antiqua"/>
                <w:color w:val="000000"/>
                <w:sz w:val="18"/>
                <w:szCs w:val="18"/>
              </w:rPr>
            </w:pPr>
            <w:r w:rsidRPr="00A746E5">
              <w:rPr>
                <w:rFonts w:ascii="Book Antiqua" w:hAnsi="Book Antiqua"/>
                <w:color w:val="000000"/>
                <w:sz w:val="18"/>
                <w:szCs w:val="18"/>
              </w:rPr>
              <w:t>Servizi Amministrativi Istituzionali/Servizio Socio Assi</w:t>
            </w:r>
            <w:r>
              <w:rPr>
                <w:rFonts w:ascii="Book Antiqua" w:hAnsi="Book Antiqua"/>
                <w:color w:val="000000"/>
                <w:sz w:val="18"/>
                <w:szCs w:val="18"/>
              </w:rPr>
              <w:t>s</w:t>
            </w:r>
            <w:r w:rsidRPr="00A746E5">
              <w:rPr>
                <w:rFonts w:ascii="Book Antiqua" w:hAnsi="Book Antiqua"/>
                <w:color w:val="000000"/>
                <w:sz w:val="18"/>
                <w:szCs w:val="18"/>
              </w:rPr>
              <w:t>tenziale Educativo Culturale  </w:t>
            </w:r>
          </w:p>
        </w:tc>
      </w:tr>
      <w:tr w:rsidR="00DF15A4" w:rsidRPr="007731BA" w:rsidTr="00210155">
        <w:trPr>
          <w:trHeight w:val="1695"/>
        </w:trPr>
        <w:tc>
          <w:tcPr>
            <w:tcW w:w="15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t>Attività e procedimenti</w:t>
            </w:r>
          </w:p>
        </w:tc>
        <w:tc>
          <w:tcPr>
            <w:tcW w:w="1275"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Dati aggregati attività amministrativa</w:t>
            </w:r>
          </w:p>
        </w:tc>
        <w:tc>
          <w:tcPr>
            <w:tcW w:w="1134"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24, c. 1, d.lgs. n. 33/2013</w:t>
            </w:r>
          </w:p>
        </w:tc>
        <w:tc>
          <w:tcPr>
            <w:tcW w:w="2127"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Dati aggregati attività amministrativa</w:t>
            </w:r>
          </w:p>
        </w:tc>
        <w:tc>
          <w:tcPr>
            <w:tcW w:w="4536"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Dati relativi alla attività amministrativa, in forma aggregata, per settori di attività, per competenza degli organi e degli uffici, per tipologia di procedimenti</w:t>
            </w:r>
          </w:p>
        </w:tc>
        <w:tc>
          <w:tcPr>
            <w:tcW w:w="1701"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Dati non più soggetti a pubblicazione obbligatoria ai sensi del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97/2016</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p>
        </w:tc>
      </w:tr>
      <w:tr w:rsidR="00DF15A4" w:rsidRPr="007731BA" w:rsidTr="00210155">
        <w:trPr>
          <w:trHeight w:val="30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val="restart"/>
            <w:tcBorders>
              <w:top w:val="nil"/>
              <w:left w:val="single" w:sz="4" w:space="0" w:color="auto"/>
              <w:bottom w:val="nil"/>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Tipologie di procedimento</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p>
        </w:tc>
        <w:tc>
          <w:tcPr>
            <w:tcW w:w="2127" w:type="dxa"/>
            <w:vMerge w:val="restart"/>
            <w:tcBorders>
              <w:top w:val="nil"/>
              <w:left w:val="single" w:sz="4" w:space="0" w:color="auto"/>
              <w:bottom w:val="nil"/>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Tipologie di procedimento</w:t>
            </w:r>
            <w:r w:rsidRPr="007731BA">
              <w:rPr>
                <w:rFonts w:ascii="Book Antiqua" w:hAnsi="Book Antiqua"/>
                <w:sz w:val="18"/>
                <w:szCs w:val="18"/>
              </w:rPr>
              <w:br/>
            </w:r>
            <w:r w:rsidRPr="007731BA">
              <w:rPr>
                <w:rFonts w:ascii="Book Antiqua" w:hAnsi="Book Antiqua"/>
                <w:sz w:val="18"/>
                <w:szCs w:val="18"/>
              </w:rPr>
              <w:br/>
            </w:r>
            <w:r w:rsidRPr="007731BA">
              <w:rPr>
                <w:rFonts w:ascii="Book Antiqua" w:hAnsi="Book Antiqua"/>
                <w:sz w:val="18"/>
                <w:szCs w:val="18"/>
              </w:rPr>
              <w:br/>
              <w:t>(da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b/>
                <w:bCs/>
                <w:sz w:val="18"/>
                <w:szCs w:val="18"/>
              </w:rPr>
            </w:pPr>
            <w:r w:rsidRPr="007731BA">
              <w:rPr>
                <w:rFonts w:ascii="Book Antiqua" w:hAnsi="Book Antiqua"/>
                <w:b/>
                <w:bCs/>
                <w:sz w:val="18"/>
                <w:szCs w:val="18"/>
              </w:rPr>
              <w:t xml:space="preserve">Per ciascuna tipologia di procedimento: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35,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a),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1) breve descrizione del procedimento con indicazione di tutti i riferimenti normativi utili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35,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2)  unità organizzative responsabili dell'istruttoria</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35,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c),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3) l'ufficio del procedimento, unitamente ai recapiti telefonici e alla casella di posta elettronica istituzionale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35,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c),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4) ove diverso, l'ufficio competente all'adozione del provvedimento finale, con l'indicazione del nome del responsabile dell'ufficio unitamente ai rispettivi recapiti telefonici e alla casella di posta elettronica istituzionale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35,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e), </w:t>
            </w:r>
            <w:proofErr w:type="spellStart"/>
            <w:r w:rsidRPr="007731BA">
              <w:rPr>
                <w:rFonts w:ascii="Book Antiqua" w:hAnsi="Book Antiqua"/>
                <w:sz w:val="18"/>
                <w:szCs w:val="18"/>
                <w:lang w:val="en-US"/>
              </w:rPr>
              <w:lastRenderedPageBreak/>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5) modalità con le quali gli interessati possono ottenere le informazioni relative ai procedimenti in corso che li riguardino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35,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6) termine fissato in sede di disciplina normativa del procedimento per la conclusione con l'adozione di un provvedimento espresso e ogni altro termine procedimentale rilevante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35,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g),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7) procedimenti per i quali il provvedimento dell'amministrazione può essere sostituito da una dichiarazione dell'interessato ovvero il procedimento può concludersi con il silenzio-assenso dell'amministrazione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35,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h),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8) strumenti di tutela amministrativa e giurisdizionale, riconosciuti dalla legge in favore dell'interessato, nel corso del procedimento nei confronti del provvedimento finale ovvero nei casi di adozione del provvedimento oltre il termine predeterminato per la sua conclusione e i modi per attivarli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35,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w:t>
            </w:r>
            <w:proofErr w:type="spellStart"/>
            <w:r w:rsidRPr="007731BA">
              <w:rPr>
                <w:rFonts w:ascii="Book Antiqua" w:hAnsi="Book Antiqua"/>
                <w:sz w:val="18"/>
                <w:szCs w:val="18"/>
                <w:lang w:val="en-US"/>
              </w:rPr>
              <w:t>i</w:t>
            </w:r>
            <w:proofErr w:type="spellEnd"/>
            <w:r w:rsidRPr="007731BA">
              <w:rPr>
                <w:rFonts w:ascii="Book Antiqua" w:hAnsi="Book Antiqua"/>
                <w:sz w:val="18"/>
                <w:szCs w:val="18"/>
                <w:lang w:val="en-US"/>
              </w:rPr>
              <w:t xml:space="preserve">),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9)  </w:t>
            </w:r>
            <w:r w:rsidRPr="007731BA">
              <w:rPr>
                <w:rFonts w:ascii="Book Antiqua" w:hAnsi="Book Antiqua"/>
                <w:i/>
                <w:iCs/>
                <w:sz w:val="18"/>
                <w:szCs w:val="18"/>
              </w:rPr>
              <w:t>link</w:t>
            </w:r>
            <w:r w:rsidRPr="007731BA">
              <w:rPr>
                <w:rFonts w:ascii="Book Antiqua" w:hAnsi="Book Antiqua"/>
                <w:sz w:val="18"/>
                <w:szCs w:val="18"/>
              </w:rPr>
              <w:t xml:space="preserve"> di accesso al servizio on line, ove sia già disponibile in rete, o tempi previsti per la sua attivazione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ype="page"/>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132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35,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l),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10) modalità per l'effettuazione dei pagamenti eventualmente necessari, con i codici IBAN identificativi del conto di pagamento, ovvero di imputazione del versamento in Tesoreria,  tramite i quali i soggetti versanti possono effettuare i pagamenti mediante bonifico bancario o postale, ovvero gli identificativi del conto corrente postale sul quale i soggetti versanti possono effettuare i pagamenti mediante bollettino postale, </w:t>
            </w:r>
            <w:proofErr w:type="spellStart"/>
            <w:r w:rsidRPr="007731BA">
              <w:rPr>
                <w:rFonts w:ascii="Book Antiqua" w:hAnsi="Book Antiqua"/>
                <w:sz w:val="18"/>
                <w:szCs w:val="18"/>
              </w:rPr>
              <w:t>nonchè</w:t>
            </w:r>
            <w:proofErr w:type="spellEnd"/>
            <w:r w:rsidRPr="007731BA">
              <w:rPr>
                <w:rFonts w:ascii="Book Antiqua" w:hAnsi="Book Antiqua"/>
                <w:sz w:val="18"/>
                <w:szCs w:val="18"/>
              </w:rPr>
              <w:t xml:space="preserve"> i codici identificativi del pagamento da indicare obbligatoriamente per il versamento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35,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m),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11) nome del soggetto a cui è attribuito, in caso di inerzia, il potere sostitutivo, </w:t>
            </w:r>
            <w:proofErr w:type="spellStart"/>
            <w:r w:rsidRPr="007731BA">
              <w:rPr>
                <w:rFonts w:ascii="Book Antiqua" w:hAnsi="Book Antiqua"/>
                <w:sz w:val="18"/>
                <w:szCs w:val="18"/>
              </w:rPr>
              <w:t>nonchè</w:t>
            </w:r>
            <w:proofErr w:type="spellEnd"/>
            <w:r w:rsidRPr="007731BA">
              <w:rPr>
                <w:rFonts w:ascii="Book Antiqua" w:hAnsi="Book Antiqua"/>
                <w:sz w:val="18"/>
                <w:szCs w:val="18"/>
              </w:rPr>
              <w:t xml:space="preserve"> modalità per attivare tale potere, con indicazione dei recapiti telefonici e delle caselle di posta elettronica istituzionale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264"/>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b/>
                <w:bCs/>
                <w:sz w:val="18"/>
                <w:szCs w:val="18"/>
              </w:rPr>
            </w:pPr>
            <w:r w:rsidRPr="007731BA">
              <w:rPr>
                <w:rFonts w:ascii="Book Antiqua" w:hAnsi="Book Antiqua"/>
                <w:b/>
                <w:bCs/>
                <w:sz w:val="18"/>
                <w:szCs w:val="18"/>
              </w:rPr>
              <w:t>Per i procedimenti ad istanza di parte: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p>
        </w:tc>
      </w:tr>
      <w:tr w:rsidR="00DF15A4" w:rsidRPr="007731BA" w:rsidTr="00210155">
        <w:trPr>
          <w:trHeight w:val="1605"/>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35,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d),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1) atti e documenti da allegare all'istanza e modulistica necessaria, compresi i fac-simile per le autocertificazioni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168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35,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d),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e Art. 1, c. 29, l. 190/2012</w:t>
            </w:r>
          </w:p>
        </w:tc>
        <w:tc>
          <w:tcPr>
            <w:tcW w:w="2127"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nil"/>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2)  uffici ai quali rivolgersi per informazioni, orari e modalità di accesso con indicazione degli in</w:t>
            </w:r>
            <w:bookmarkStart w:id="5" w:name="_GoBack"/>
            <w:bookmarkEnd w:id="5"/>
            <w:r w:rsidRPr="007731BA">
              <w:rPr>
                <w:rFonts w:ascii="Book Antiqua" w:hAnsi="Book Antiqua"/>
                <w:sz w:val="18"/>
                <w:szCs w:val="18"/>
              </w:rPr>
              <w:t>dirizzi, recapiti telefonici e caselle di posta elettronica istituzionale a cui presentare le istanze</w:t>
            </w:r>
          </w:p>
        </w:tc>
        <w:tc>
          <w:tcPr>
            <w:tcW w:w="1701"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219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tcBorders>
              <w:top w:val="single" w:sz="4" w:space="0" w:color="auto"/>
              <w:left w:val="nil"/>
              <w:bottom w:val="single" w:sz="4" w:space="0" w:color="auto"/>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Monitoraggio tempi procedimentali</w:t>
            </w:r>
          </w:p>
        </w:tc>
        <w:tc>
          <w:tcPr>
            <w:tcW w:w="1134" w:type="dxa"/>
            <w:tcBorders>
              <w:top w:val="single" w:sz="4" w:space="0" w:color="auto"/>
              <w:left w:val="nil"/>
              <w:bottom w:val="single" w:sz="4" w:space="0" w:color="auto"/>
              <w:right w:val="single" w:sz="4" w:space="0" w:color="auto"/>
            </w:tcBorders>
            <w:shd w:val="clear" w:color="000000" w:fill="BFBFB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br/>
              <w:t xml:space="preserve">Art. 24, c. 2,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r w:rsidRPr="007731BA">
              <w:rPr>
                <w:rFonts w:ascii="Book Antiqua" w:hAnsi="Book Antiqua"/>
                <w:sz w:val="18"/>
                <w:szCs w:val="18"/>
                <w:lang w:val="en-US"/>
              </w:rPr>
              <w:br/>
              <w:t>Art. 1, c. 28, l. n. 190/2012</w:t>
            </w:r>
          </w:p>
        </w:tc>
        <w:tc>
          <w:tcPr>
            <w:tcW w:w="2127" w:type="dxa"/>
            <w:tcBorders>
              <w:top w:val="single" w:sz="4" w:space="0" w:color="auto"/>
              <w:left w:val="nil"/>
              <w:bottom w:val="single" w:sz="4" w:space="0" w:color="auto"/>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Monitoraggio tempi procedimentali</w:t>
            </w:r>
          </w:p>
        </w:tc>
        <w:tc>
          <w:tcPr>
            <w:tcW w:w="4536" w:type="dxa"/>
            <w:tcBorders>
              <w:top w:val="single" w:sz="4" w:space="0" w:color="auto"/>
              <w:left w:val="nil"/>
              <w:bottom w:val="single" w:sz="4" w:space="0" w:color="auto"/>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Risultati del monitoraggio periodico concernente il rispetto dei tempi procedimentali</w:t>
            </w:r>
          </w:p>
        </w:tc>
        <w:tc>
          <w:tcPr>
            <w:tcW w:w="1701" w:type="dxa"/>
            <w:tcBorders>
              <w:top w:val="single" w:sz="4" w:space="0" w:color="auto"/>
              <w:left w:val="nil"/>
              <w:bottom w:val="nil"/>
              <w:right w:val="single" w:sz="4" w:space="0" w:color="auto"/>
            </w:tcBorders>
            <w:shd w:val="clear" w:color="000000" w:fill="BFBFB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Dati non più soggetti a pubblicazione obbligatoria ai sensi del d.lgs. 97/2016</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p>
        </w:tc>
      </w:tr>
      <w:tr w:rsidR="00DF15A4" w:rsidRPr="007731BA" w:rsidTr="00210155">
        <w:trPr>
          <w:trHeight w:val="1056"/>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tcBorders>
              <w:top w:val="nil"/>
              <w:left w:val="nil"/>
              <w:bottom w:val="nil"/>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Dichiarazioni sostitutive e acquisizione d'ufficio dei dati</w:t>
            </w:r>
          </w:p>
        </w:tc>
        <w:tc>
          <w:tcPr>
            <w:tcW w:w="1134"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35, c. 3, d.lgs.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Recapiti dell'ufficio responsabile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Recapiti telefonici e casella di posta elettronica istituzionale dell'ufficio responsabile per le attività volte a gestire, garantire e verificare la trasmissione dei dati o l'accesso diretto degli stessi da parte delle amministrazioni procedenti all'acquisizione d'ufficio dei dati e allo svolgimento dei controlli sulle dichiarazioni sostitutive</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A746E5" w:rsidTr="00210155">
        <w:trPr>
          <w:trHeight w:val="1725"/>
        </w:trPr>
        <w:tc>
          <w:tcPr>
            <w:tcW w:w="15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t>Provvedimenti</w:t>
            </w:r>
          </w:p>
        </w:tc>
        <w:tc>
          <w:tcPr>
            <w:tcW w:w="1275" w:type="dxa"/>
            <w:tcBorders>
              <w:top w:val="single" w:sz="4" w:space="0" w:color="auto"/>
              <w:left w:val="nil"/>
              <w:bottom w:val="nil"/>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Provvedimenti organi indirizzo politico</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23,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1, co. 16 </w:t>
            </w:r>
            <w:proofErr w:type="spellStart"/>
            <w:r w:rsidRPr="007731BA">
              <w:rPr>
                <w:rFonts w:ascii="Book Antiqua" w:hAnsi="Book Antiqua"/>
                <w:sz w:val="18"/>
                <w:szCs w:val="18"/>
                <w:lang w:val="en-US"/>
              </w:rPr>
              <w:t>della</w:t>
            </w:r>
            <w:proofErr w:type="spellEnd"/>
            <w:r w:rsidRPr="007731BA">
              <w:rPr>
                <w:rFonts w:ascii="Book Antiqua" w:hAnsi="Book Antiqua"/>
                <w:sz w:val="18"/>
                <w:szCs w:val="18"/>
                <w:lang w:val="en-US"/>
              </w:rPr>
              <w:t xml:space="preserve"> l. n. 190/2012</w:t>
            </w:r>
          </w:p>
        </w:tc>
        <w:tc>
          <w:tcPr>
            <w:tcW w:w="2127" w:type="dxa"/>
            <w:tcBorders>
              <w:top w:val="nil"/>
              <w:left w:val="nil"/>
              <w:bottom w:val="nil"/>
              <w:right w:val="single" w:sz="4" w:space="0" w:color="auto"/>
            </w:tcBorders>
            <w:shd w:val="clear" w:color="000000" w:fill="FFFFFF"/>
            <w:vAlign w:val="center"/>
            <w:hideMark/>
          </w:tcPr>
          <w:p w:rsidR="00DF15A4" w:rsidRPr="007731BA" w:rsidRDefault="00DF15A4" w:rsidP="00210155">
            <w:pPr>
              <w:spacing w:after="240"/>
              <w:rPr>
                <w:rFonts w:ascii="Book Antiqua" w:hAnsi="Book Antiqua"/>
                <w:sz w:val="18"/>
                <w:szCs w:val="18"/>
              </w:rPr>
            </w:pPr>
            <w:r w:rsidRPr="007731BA">
              <w:rPr>
                <w:rFonts w:ascii="Book Antiqua" w:hAnsi="Book Antiqua"/>
                <w:sz w:val="18"/>
                <w:szCs w:val="18"/>
              </w:rPr>
              <w:t>Provvedimenti organi indirizzo politico</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Elenco dei provvedimenti, con particolare riferimento ai provvedimenti finali dei procedimenti di: scelta del contraente per l'affidamento di lavori, forniture e servizi, anche con riferimento alla modalità di selezione prescelta (</w:t>
            </w:r>
            <w:r w:rsidRPr="007731BA">
              <w:rPr>
                <w:rFonts w:ascii="Book Antiqua" w:hAnsi="Book Antiqua"/>
                <w:i/>
                <w:iCs/>
                <w:sz w:val="18"/>
                <w:szCs w:val="18"/>
              </w:rPr>
              <w:t>link</w:t>
            </w:r>
            <w:r w:rsidRPr="007731BA">
              <w:rPr>
                <w:rFonts w:ascii="Book Antiqua" w:hAnsi="Book Antiqua"/>
                <w:sz w:val="18"/>
                <w:szCs w:val="18"/>
              </w:rPr>
              <w:t xml:space="preserve"> alla sotto-sezione "bandi di gara e contratti"); accordi stipulati dall'amministrazione con soggetti privati o con altre amministrazioni pubbliche.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Semestrale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23,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A746E5" w:rsidRDefault="00DF15A4" w:rsidP="00210155">
            <w:pPr>
              <w:jc w:val="center"/>
              <w:rPr>
                <w:rFonts w:ascii="Book Antiqua" w:hAnsi="Book Antiqua"/>
                <w:color w:val="000000"/>
                <w:sz w:val="18"/>
                <w:szCs w:val="18"/>
              </w:rPr>
            </w:pPr>
            <w:r w:rsidRPr="00A746E5">
              <w:rPr>
                <w:rFonts w:ascii="Book Antiqua" w:hAnsi="Book Antiqua"/>
                <w:color w:val="000000"/>
                <w:sz w:val="18"/>
                <w:szCs w:val="18"/>
              </w:rPr>
              <w:t>Servizi Amministrativi Istituzionali</w:t>
            </w:r>
          </w:p>
        </w:tc>
      </w:tr>
      <w:tr w:rsidR="00DF15A4" w:rsidRPr="007731BA" w:rsidTr="00210155">
        <w:trPr>
          <w:trHeight w:val="1725"/>
        </w:trPr>
        <w:tc>
          <w:tcPr>
            <w:tcW w:w="1565" w:type="dxa"/>
            <w:vMerge/>
            <w:tcBorders>
              <w:top w:val="nil"/>
              <w:left w:val="single" w:sz="4" w:space="0" w:color="auto"/>
              <w:bottom w:val="single" w:sz="4" w:space="0" w:color="000000"/>
              <w:right w:val="single" w:sz="4" w:space="0" w:color="auto"/>
            </w:tcBorders>
            <w:vAlign w:val="center"/>
            <w:hideMark/>
          </w:tcPr>
          <w:p w:rsidR="00DF15A4" w:rsidRPr="00A746E5" w:rsidRDefault="00DF15A4" w:rsidP="00210155">
            <w:pPr>
              <w:rPr>
                <w:rFonts w:ascii="Book Antiqua" w:hAnsi="Book Antiqua"/>
                <w:b/>
                <w:bCs/>
                <w:sz w:val="18"/>
                <w:szCs w:val="18"/>
              </w:rPr>
            </w:pPr>
          </w:p>
        </w:tc>
        <w:tc>
          <w:tcPr>
            <w:tcW w:w="1275" w:type="dxa"/>
            <w:tcBorders>
              <w:top w:val="single" w:sz="4" w:space="0" w:color="auto"/>
              <w:left w:val="nil"/>
              <w:bottom w:val="nil"/>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Provvedimenti organi indirizzo politico</w:t>
            </w:r>
          </w:p>
        </w:tc>
        <w:tc>
          <w:tcPr>
            <w:tcW w:w="1134"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23,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1, co. 16 </w:t>
            </w:r>
            <w:proofErr w:type="spellStart"/>
            <w:r w:rsidRPr="007731BA">
              <w:rPr>
                <w:rFonts w:ascii="Book Antiqua" w:hAnsi="Book Antiqua"/>
                <w:sz w:val="18"/>
                <w:szCs w:val="18"/>
                <w:lang w:val="en-US"/>
              </w:rPr>
              <w:t>della</w:t>
            </w:r>
            <w:proofErr w:type="spellEnd"/>
            <w:r w:rsidRPr="007731BA">
              <w:rPr>
                <w:rFonts w:ascii="Book Antiqua" w:hAnsi="Book Antiqua"/>
                <w:sz w:val="18"/>
                <w:szCs w:val="18"/>
                <w:lang w:val="en-US"/>
              </w:rPr>
              <w:t xml:space="preserve"> l. n. 190/2012</w:t>
            </w:r>
          </w:p>
        </w:tc>
        <w:tc>
          <w:tcPr>
            <w:tcW w:w="2127" w:type="dxa"/>
            <w:tcBorders>
              <w:top w:val="single" w:sz="4" w:space="0" w:color="auto"/>
              <w:left w:val="nil"/>
              <w:bottom w:val="nil"/>
              <w:right w:val="single" w:sz="4" w:space="0" w:color="auto"/>
            </w:tcBorders>
            <w:shd w:val="clear" w:color="000000" w:fill="BFBFBF"/>
            <w:vAlign w:val="center"/>
            <w:hideMark/>
          </w:tcPr>
          <w:p w:rsidR="00DF15A4" w:rsidRPr="007731BA" w:rsidRDefault="00DF15A4" w:rsidP="00210155">
            <w:pPr>
              <w:spacing w:after="240"/>
              <w:rPr>
                <w:rFonts w:ascii="Book Antiqua" w:hAnsi="Book Antiqua"/>
                <w:sz w:val="18"/>
                <w:szCs w:val="18"/>
              </w:rPr>
            </w:pPr>
            <w:r w:rsidRPr="007731BA">
              <w:rPr>
                <w:rFonts w:ascii="Book Antiqua" w:hAnsi="Book Antiqua"/>
                <w:sz w:val="18"/>
                <w:szCs w:val="18"/>
              </w:rPr>
              <w:t>Provvedimenti organi indirizzo politico</w:t>
            </w:r>
          </w:p>
        </w:tc>
        <w:tc>
          <w:tcPr>
            <w:tcW w:w="4536"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Elenco dei provvedimenti, con particolare riferimento ai provvedimenti finali dei procedimenti di: autorizzazione o concessione; concorsi e prove selettive per l'assunzione del personale e progressioni di carriera. </w:t>
            </w:r>
          </w:p>
        </w:tc>
        <w:tc>
          <w:tcPr>
            <w:tcW w:w="1701"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Dati non più soggetti a pubblicazione obbligatoria ai sensi del d.lgs. 97/2016</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p>
        </w:tc>
      </w:tr>
      <w:tr w:rsidR="00DF15A4" w:rsidRPr="00A746E5" w:rsidTr="00210155">
        <w:trPr>
          <w:trHeight w:val="1695"/>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Provvedimenti dirigenti amministrativi</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23,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1, co. 16 </w:t>
            </w:r>
            <w:proofErr w:type="spellStart"/>
            <w:r w:rsidRPr="007731BA">
              <w:rPr>
                <w:rFonts w:ascii="Book Antiqua" w:hAnsi="Book Antiqua"/>
                <w:sz w:val="18"/>
                <w:szCs w:val="18"/>
                <w:lang w:val="en-US"/>
              </w:rPr>
              <w:t>della</w:t>
            </w:r>
            <w:proofErr w:type="spellEnd"/>
            <w:r w:rsidRPr="007731BA">
              <w:rPr>
                <w:rFonts w:ascii="Book Antiqua" w:hAnsi="Book Antiqua"/>
                <w:sz w:val="18"/>
                <w:szCs w:val="18"/>
                <w:lang w:val="en-US"/>
              </w:rPr>
              <w:t xml:space="preserve"> l. n. 190/2012</w:t>
            </w:r>
          </w:p>
        </w:tc>
        <w:tc>
          <w:tcPr>
            <w:tcW w:w="2127" w:type="dxa"/>
            <w:tcBorders>
              <w:top w:val="single" w:sz="4" w:space="0" w:color="auto"/>
              <w:left w:val="nil"/>
              <w:bottom w:val="nil"/>
              <w:right w:val="single" w:sz="4" w:space="0" w:color="auto"/>
            </w:tcBorders>
            <w:shd w:val="clear" w:color="000000" w:fill="FFFFFF"/>
            <w:vAlign w:val="center"/>
            <w:hideMark/>
          </w:tcPr>
          <w:p w:rsidR="00DF15A4" w:rsidRPr="007731BA" w:rsidRDefault="00DF15A4" w:rsidP="00210155">
            <w:pPr>
              <w:spacing w:after="240"/>
              <w:rPr>
                <w:rFonts w:ascii="Book Antiqua" w:hAnsi="Book Antiqua"/>
                <w:sz w:val="18"/>
                <w:szCs w:val="18"/>
              </w:rPr>
            </w:pPr>
            <w:r w:rsidRPr="007731BA">
              <w:rPr>
                <w:rFonts w:ascii="Book Antiqua" w:hAnsi="Book Antiqua"/>
                <w:sz w:val="18"/>
                <w:szCs w:val="18"/>
              </w:rPr>
              <w:t>Provvedimenti dirigenti amministrativi</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Elenco dei provvedimenti, con particolare riferimento ai provvedimenti finali dei procedimenti di: scelta del contraente per l'affidamento di lavori, forniture e servizi, anche con riferimento alla modalità di selezione prescelta (link alla sotto-sezione "bandi di gara e contratti"); accordi stipulati dall'amministrazione con soggetti privati o con altre amministrazioni pubbliche.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Semestrale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23,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A746E5" w:rsidRDefault="00DF15A4" w:rsidP="00210155">
            <w:pPr>
              <w:jc w:val="center"/>
              <w:rPr>
                <w:rFonts w:ascii="Book Antiqua" w:hAnsi="Book Antiqua"/>
                <w:color w:val="000000"/>
                <w:sz w:val="18"/>
                <w:szCs w:val="18"/>
              </w:rPr>
            </w:pPr>
            <w:r w:rsidRPr="00A746E5">
              <w:rPr>
                <w:rFonts w:ascii="Book Antiqua" w:hAnsi="Book Antiqua"/>
                <w:color w:val="000000"/>
                <w:sz w:val="18"/>
                <w:szCs w:val="18"/>
              </w:rPr>
              <w:t>Servizi Amministrativi Istituzionali</w:t>
            </w:r>
          </w:p>
        </w:tc>
      </w:tr>
      <w:tr w:rsidR="00DF15A4" w:rsidRPr="007731BA" w:rsidTr="00210155">
        <w:trPr>
          <w:trHeight w:val="1695"/>
        </w:trPr>
        <w:tc>
          <w:tcPr>
            <w:tcW w:w="1565" w:type="dxa"/>
            <w:vMerge/>
            <w:tcBorders>
              <w:top w:val="nil"/>
              <w:left w:val="single" w:sz="4" w:space="0" w:color="auto"/>
              <w:bottom w:val="single" w:sz="4" w:space="0" w:color="000000"/>
              <w:right w:val="single" w:sz="4" w:space="0" w:color="auto"/>
            </w:tcBorders>
            <w:vAlign w:val="center"/>
            <w:hideMark/>
          </w:tcPr>
          <w:p w:rsidR="00DF15A4" w:rsidRPr="00A746E5" w:rsidRDefault="00DF15A4" w:rsidP="00210155">
            <w:pPr>
              <w:rPr>
                <w:rFonts w:ascii="Book Antiqua" w:hAnsi="Book Antiqua"/>
                <w:b/>
                <w:bCs/>
                <w:sz w:val="18"/>
                <w:szCs w:val="18"/>
              </w:rPr>
            </w:pPr>
          </w:p>
        </w:tc>
        <w:tc>
          <w:tcPr>
            <w:tcW w:w="1275"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Provvedimenti dirigenti amministrativi</w:t>
            </w:r>
          </w:p>
        </w:tc>
        <w:tc>
          <w:tcPr>
            <w:tcW w:w="1134"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23,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/Art. 1, co. 16 </w:t>
            </w:r>
            <w:proofErr w:type="spellStart"/>
            <w:r w:rsidRPr="007731BA">
              <w:rPr>
                <w:rFonts w:ascii="Book Antiqua" w:hAnsi="Book Antiqua"/>
                <w:sz w:val="18"/>
                <w:szCs w:val="18"/>
                <w:lang w:val="en-US"/>
              </w:rPr>
              <w:t>della</w:t>
            </w:r>
            <w:proofErr w:type="spellEnd"/>
            <w:r w:rsidRPr="007731BA">
              <w:rPr>
                <w:rFonts w:ascii="Book Antiqua" w:hAnsi="Book Antiqua"/>
                <w:sz w:val="18"/>
                <w:szCs w:val="18"/>
                <w:lang w:val="en-US"/>
              </w:rPr>
              <w:t xml:space="preserve"> l. n. 190/2012</w:t>
            </w:r>
          </w:p>
        </w:tc>
        <w:tc>
          <w:tcPr>
            <w:tcW w:w="2127" w:type="dxa"/>
            <w:tcBorders>
              <w:top w:val="single" w:sz="4" w:space="0" w:color="auto"/>
              <w:left w:val="nil"/>
              <w:bottom w:val="nil"/>
              <w:right w:val="single" w:sz="4" w:space="0" w:color="auto"/>
            </w:tcBorders>
            <w:shd w:val="clear" w:color="000000" w:fill="BFBFBF"/>
            <w:vAlign w:val="center"/>
            <w:hideMark/>
          </w:tcPr>
          <w:p w:rsidR="00DF15A4" w:rsidRPr="007731BA" w:rsidRDefault="00DF15A4" w:rsidP="00210155">
            <w:pPr>
              <w:spacing w:after="240"/>
              <w:rPr>
                <w:rFonts w:ascii="Book Antiqua" w:hAnsi="Book Antiqua"/>
                <w:sz w:val="18"/>
                <w:szCs w:val="18"/>
              </w:rPr>
            </w:pPr>
            <w:r w:rsidRPr="007731BA">
              <w:rPr>
                <w:rFonts w:ascii="Book Antiqua" w:hAnsi="Book Antiqua"/>
                <w:sz w:val="18"/>
                <w:szCs w:val="18"/>
              </w:rPr>
              <w:t>Provvedimenti dirigenti amministrativi</w:t>
            </w:r>
          </w:p>
        </w:tc>
        <w:tc>
          <w:tcPr>
            <w:tcW w:w="4536"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Elenco dei provvedimenti, con particolare riferimento ai provvedimenti finali dei procedimenti di: autorizzazione o concessione; concorsi e prove selettive per l'assunzione del personale e progressioni di carriera. </w:t>
            </w:r>
          </w:p>
        </w:tc>
        <w:tc>
          <w:tcPr>
            <w:tcW w:w="1701" w:type="dxa"/>
            <w:tcBorders>
              <w:top w:val="nil"/>
              <w:left w:val="nil"/>
              <w:bottom w:val="nil"/>
              <w:right w:val="single" w:sz="4" w:space="0" w:color="auto"/>
            </w:tcBorders>
            <w:shd w:val="clear" w:color="000000" w:fill="BFBFB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Dati non più soggetti a pubblicazione obbligatoria ai sensi del d.lgs. 97/2016</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p>
        </w:tc>
      </w:tr>
      <w:tr w:rsidR="00DF15A4" w:rsidRPr="007731BA" w:rsidTr="00210155">
        <w:trPr>
          <w:trHeight w:val="1695"/>
        </w:trPr>
        <w:tc>
          <w:tcPr>
            <w:tcW w:w="1565" w:type="dxa"/>
            <w:vMerge w:val="restart"/>
            <w:tcBorders>
              <w:top w:val="nil"/>
              <w:left w:val="single" w:sz="4" w:space="0" w:color="auto"/>
              <w:bottom w:val="single" w:sz="4" w:space="0" w:color="000000"/>
              <w:right w:val="single" w:sz="4" w:space="0" w:color="auto"/>
            </w:tcBorders>
            <w:shd w:val="clear" w:color="000000" w:fill="BFBFB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t>Controlli sulle imprese</w:t>
            </w:r>
          </w:p>
        </w:tc>
        <w:tc>
          <w:tcPr>
            <w:tcW w:w="1275" w:type="dxa"/>
            <w:tcBorders>
              <w:top w:val="nil"/>
              <w:left w:val="nil"/>
              <w:bottom w:val="nil"/>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w:t>
            </w:r>
          </w:p>
        </w:tc>
        <w:tc>
          <w:tcPr>
            <w:tcW w:w="1134"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25,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a),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tcBorders>
              <w:top w:val="single" w:sz="4" w:space="0" w:color="auto"/>
              <w:left w:val="nil"/>
              <w:bottom w:val="nil"/>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Tipologie di controllo</w:t>
            </w:r>
          </w:p>
        </w:tc>
        <w:tc>
          <w:tcPr>
            <w:tcW w:w="4536"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Elenco delle tipologie di controllo a cui sono assoggettate le imprese in ragione della dimensione e del settore di attività, con l'indicazione per ciascuna di esse dei criteri e delle relative modalità di svolgimento</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Dati non più soggetti a pubblicazione obbligatoria ai sensi del d.lgs. 97/2016</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p>
        </w:tc>
      </w:tr>
      <w:tr w:rsidR="00DF15A4" w:rsidRPr="007731BA" w:rsidTr="00210155">
        <w:trPr>
          <w:trHeight w:val="1695"/>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tcBorders>
              <w:top w:val="single" w:sz="4" w:space="0" w:color="auto"/>
              <w:left w:val="nil"/>
              <w:bottom w:val="nil"/>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w:t>
            </w:r>
          </w:p>
        </w:tc>
        <w:tc>
          <w:tcPr>
            <w:tcW w:w="1134"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25,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tcBorders>
              <w:top w:val="single" w:sz="4" w:space="0" w:color="auto"/>
              <w:left w:val="nil"/>
              <w:bottom w:val="nil"/>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Obblighi e adempimenti</w:t>
            </w:r>
          </w:p>
        </w:tc>
        <w:tc>
          <w:tcPr>
            <w:tcW w:w="4536" w:type="dxa"/>
            <w:tcBorders>
              <w:top w:val="nil"/>
              <w:left w:val="nil"/>
              <w:bottom w:val="single" w:sz="4" w:space="0" w:color="auto"/>
              <w:right w:val="single" w:sz="4" w:space="0" w:color="auto"/>
            </w:tcBorders>
            <w:shd w:val="clear" w:color="000000" w:fill="BFBFB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Elenco degli obblighi e degli adempimenti oggetto delle attività di controllo che le imprese sono tenute a rispettare per ottemperare alle disposizioni normative </w:t>
            </w: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p>
        </w:tc>
      </w:tr>
      <w:tr w:rsidR="00DF15A4" w:rsidRPr="007731BA" w:rsidTr="00210155">
        <w:trPr>
          <w:trHeight w:val="1290"/>
        </w:trPr>
        <w:tc>
          <w:tcPr>
            <w:tcW w:w="15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lastRenderedPageBreak/>
              <w:t>Bandi di gara e contratti</w:t>
            </w:r>
          </w:p>
        </w:tc>
        <w:tc>
          <w:tcPr>
            <w:tcW w:w="127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Informazioni sulle singole procedure in formato tabellare</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Art. 4 </w:t>
            </w:r>
            <w:proofErr w:type="spellStart"/>
            <w:r w:rsidRPr="007731BA">
              <w:rPr>
                <w:rFonts w:ascii="Book Antiqua" w:hAnsi="Book Antiqua"/>
                <w:sz w:val="18"/>
                <w:szCs w:val="18"/>
              </w:rPr>
              <w:t>delib</w:t>
            </w:r>
            <w:proofErr w:type="spellEnd"/>
            <w:r w:rsidRPr="007731BA">
              <w:rPr>
                <w:rFonts w:ascii="Book Antiqua" w:hAnsi="Book Antiqua"/>
                <w:sz w:val="18"/>
                <w:szCs w:val="18"/>
              </w:rPr>
              <w:t xml:space="preserve">. </w:t>
            </w:r>
            <w:proofErr w:type="spellStart"/>
            <w:r w:rsidRPr="007731BA">
              <w:rPr>
                <w:rFonts w:ascii="Book Antiqua" w:hAnsi="Book Antiqua"/>
                <w:sz w:val="18"/>
                <w:szCs w:val="18"/>
              </w:rPr>
              <w:t>Anac</w:t>
            </w:r>
            <w:proofErr w:type="spellEnd"/>
            <w:r w:rsidRPr="007731BA">
              <w:rPr>
                <w:rFonts w:ascii="Book Antiqua" w:hAnsi="Book Antiqua"/>
                <w:sz w:val="18"/>
                <w:szCs w:val="18"/>
              </w:rPr>
              <w:t xml:space="preserve"> n. 39/2016</w:t>
            </w:r>
          </w:p>
        </w:tc>
        <w:tc>
          <w:tcPr>
            <w:tcW w:w="212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Dati previsti dall'articolo 1, comma 32, della legge 6 novembre 2012, n. 190 Informazioni sulle singole procedure</w:t>
            </w:r>
            <w:r w:rsidRPr="007731BA">
              <w:rPr>
                <w:rFonts w:ascii="Book Antiqua" w:hAnsi="Book Antiqua"/>
                <w:sz w:val="18"/>
                <w:szCs w:val="18"/>
              </w:rPr>
              <w:br/>
            </w:r>
            <w:r w:rsidRPr="007731BA">
              <w:rPr>
                <w:rFonts w:ascii="Book Antiqua" w:hAnsi="Book Antiqua"/>
                <w:sz w:val="18"/>
                <w:szCs w:val="18"/>
              </w:rPr>
              <w:br/>
              <w:t xml:space="preserve">(da pubblicare secondo le "Specifiche tecniche per la pubblicazione dei dati ai sensi dell'art. 1, comma 32, della Legge n. 190/2012", adottate secondo quanto indicato nella </w:t>
            </w:r>
            <w:proofErr w:type="spellStart"/>
            <w:r w:rsidRPr="007731BA">
              <w:rPr>
                <w:rFonts w:ascii="Book Antiqua" w:hAnsi="Book Antiqua"/>
                <w:sz w:val="18"/>
                <w:szCs w:val="18"/>
              </w:rPr>
              <w:t>delib</w:t>
            </w:r>
            <w:proofErr w:type="spellEnd"/>
            <w:r w:rsidRPr="007731BA">
              <w:rPr>
                <w:rFonts w:ascii="Book Antiqua" w:hAnsi="Book Antiqua"/>
                <w:sz w:val="18"/>
                <w:szCs w:val="18"/>
              </w:rPr>
              <w:t xml:space="preserve">. </w:t>
            </w:r>
            <w:proofErr w:type="spellStart"/>
            <w:r w:rsidRPr="007731BA">
              <w:rPr>
                <w:rFonts w:ascii="Book Antiqua" w:hAnsi="Book Antiqua"/>
                <w:sz w:val="18"/>
                <w:szCs w:val="18"/>
              </w:rPr>
              <w:t>Anac</w:t>
            </w:r>
            <w:proofErr w:type="spellEnd"/>
            <w:r w:rsidRPr="007731BA">
              <w:rPr>
                <w:rFonts w:ascii="Book Antiqua" w:hAnsi="Book Antiqua"/>
                <w:sz w:val="18"/>
                <w:szCs w:val="18"/>
              </w:rPr>
              <w:t xml:space="preserve"> 39/2016)</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Codice Identificativo Gara (CIG)</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267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lang w:val="en-US"/>
              </w:rPr>
              <w:t xml:space="preserve">Art. 1, c. 32, l. n. 190/2012 Art. 37,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a)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w:t>
            </w:r>
            <w:proofErr w:type="gramStart"/>
            <w:r w:rsidRPr="007731BA">
              <w:rPr>
                <w:rFonts w:ascii="Book Antiqua" w:hAnsi="Book Antiqua"/>
                <w:sz w:val="18"/>
                <w:szCs w:val="18"/>
                <w:lang w:val="en-US"/>
              </w:rPr>
              <w:t>2013  Art.</w:t>
            </w:r>
            <w:proofErr w:type="gramEnd"/>
            <w:r w:rsidRPr="007731BA">
              <w:rPr>
                <w:rFonts w:ascii="Book Antiqua" w:hAnsi="Book Antiqua"/>
                <w:sz w:val="18"/>
                <w:szCs w:val="18"/>
                <w:lang w:val="en-US"/>
              </w:rPr>
              <w:t xml:space="preserve"> 4 </w:t>
            </w:r>
            <w:proofErr w:type="spellStart"/>
            <w:r w:rsidRPr="007731BA">
              <w:rPr>
                <w:rFonts w:ascii="Book Antiqua" w:hAnsi="Book Antiqua"/>
                <w:sz w:val="18"/>
                <w:szCs w:val="18"/>
                <w:lang w:val="en-US"/>
              </w:rPr>
              <w:t>delib</w:t>
            </w:r>
            <w:proofErr w:type="spellEnd"/>
            <w:r w:rsidRPr="007731BA">
              <w:rPr>
                <w:rFonts w:ascii="Book Antiqua" w:hAnsi="Book Antiqua"/>
                <w:sz w:val="18"/>
                <w:szCs w:val="18"/>
                <w:lang w:val="en-US"/>
              </w:rPr>
              <w:t xml:space="preserve">. </w:t>
            </w:r>
            <w:proofErr w:type="spellStart"/>
            <w:r w:rsidRPr="007731BA">
              <w:rPr>
                <w:rFonts w:ascii="Book Antiqua" w:hAnsi="Book Antiqua"/>
                <w:sz w:val="18"/>
                <w:szCs w:val="18"/>
              </w:rPr>
              <w:t>Anac</w:t>
            </w:r>
            <w:proofErr w:type="spellEnd"/>
            <w:r w:rsidRPr="007731BA">
              <w:rPr>
                <w:rFonts w:ascii="Book Antiqua" w:hAnsi="Book Antiqua"/>
                <w:sz w:val="18"/>
                <w:szCs w:val="18"/>
              </w:rPr>
              <w:t xml:space="preserve"> n. 39/2016</w:t>
            </w: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Struttura proponente, Oggetto del bando, Procedura di scelta del contraente, Elenco degli operatori invitati a presentare offerte/Numero di offerenti che hanno partecipato al procedimento, Aggiudicatario, Importo di aggiudicazione, Tempi di completamento dell'opera servizio o fornitura, Importo delle somme liquidate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1935"/>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lang w:val="en-US"/>
              </w:rPr>
              <w:t xml:space="preserve">Art. 1, c. 32, l. n. 190/2012 Art. 37,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a)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w:t>
            </w:r>
            <w:proofErr w:type="gramStart"/>
            <w:r w:rsidRPr="007731BA">
              <w:rPr>
                <w:rFonts w:ascii="Book Antiqua" w:hAnsi="Book Antiqua"/>
                <w:sz w:val="18"/>
                <w:szCs w:val="18"/>
                <w:lang w:val="en-US"/>
              </w:rPr>
              <w:t>2013  Art.</w:t>
            </w:r>
            <w:proofErr w:type="gramEnd"/>
            <w:r w:rsidRPr="007731BA">
              <w:rPr>
                <w:rFonts w:ascii="Book Antiqua" w:hAnsi="Book Antiqua"/>
                <w:sz w:val="18"/>
                <w:szCs w:val="18"/>
                <w:lang w:val="en-US"/>
              </w:rPr>
              <w:t xml:space="preserve"> 4 </w:t>
            </w:r>
            <w:proofErr w:type="spellStart"/>
            <w:r w:rsidRPr="007731BA">
              <w:rPr>
                <w:rFonts w:ascii="Book Antiqua" w:hAnsi="Book Antiqua"/>
                <w:sz w:val="18"/>
                <w:szCs w:val="18"/>
                <w:lang w:val="en-US"/>
              </w:rPr>
              <w:t>delib</w:t>
            </w:r>
            <w:proofErr w:type="spellEnd"/>
            <w:r w:rsidRPr="007731BA">
              <w:rPr>
                <w:rFonts w:ascii="Book Antiqua" w:hAnsi="Book Antiqua"/>
                <w:sz w:val="18"/>
                <w:szCs w:val="18"/>
                <w:lang w:val="en-US"/>
              </w:rPr>
              <w:t xml:space="preserve">. </w:t>
            </w:r>
            <w:proofErr w:type="spellStart"/>
            <w:r w:rsidRPr="007731BA">
              <w:rPr>
                <w:rFonts w:ascii="Book Antiqua" w:hAnsi="Book Antiqua"/>
                <w:sz w:val="18"/>
                <w:szCs w:val="18"/>
              </w:rPr>
              <w:t>Anac</w:t>
            </w:r>
            <w:proofErr w:type="spellEnd"/>
            <w:r w:rsidRPr="007731BA">
              <w:rPr>
                <w:rFonts w:ascii="Book Antiqua" w:hAnsi="Book Antiqua"/>
                <w:sz w:val="18"/>
                <w:szCs w:val="18"/>
              </w:rPr>
              <w:t xml:space="preserve"> n. 39/2016</w:t>
            </w: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Tabelle riassuntive rese liberamente scaricabili in un formato digitale standard aperto con informazioni sui contratti relative all'anno precedente (nello specifico: Codice Identificativo Gara (CIG), struttura proponente, oggetto del bando, procedura di scelta del contraente, elenco degli operatori invitati a presentare offerte/numero di offerenti che hanno partecipato al procedimento, aggiudicatario, importo di aggiudicazione, tempi di completamento dell'opera servizio o fornitura, importo delle somme liquidate)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(art. 1, c. 32, l. n. 190/2012)</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r w:rsidRPr="007731BA">
              <w:rPr>
                <w:rFonts w:ascii="Book Antiqua" w:hAnsi="Book Antiqua"/>
                <w:color w:val="000000"/>
                <w:sz w:val="18"/>
                <w:szCs w:val="18"/>
                <w:lang w:val="en-US"/>
              </w:rPr>
              <w:t> </w:t>
            </w:r>
          </w:p>
        </w:tc>
      </w:tr>
      <w:tr w:rsidR="00DF15A4" w:rsidRPr="007731BA" w:rsidTr="00210155">
        <w:trPr>
          <w:trHeight w:val="2115"/>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Atti delle amministrazioni aggiudicatrici e degli enti aggiudicatori distintamente per ogni procedura</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37,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w:t>
            </w:r>
            <w:proofErr w:type="spellStart"/>
            <w:r w:rsidRPr="007731BA">
              <w:rPr>
                <w:rFonts w:ascii="Book Antiqua" w:hAnsi="Book Antiqua"/>
                <w:sz w:val="18"/>
                <w:szCs w:val="18"/>
                <w:lang w:val="en-US"/>
              </w:rPr>
              <w:t>Artt</w:t>
            </w:r>
            <w:proofErr w:type="spellEnd"/>
            <w:r w:rsidRPr="007731BA">
              <w:rPr>
                <w:rFonts w:ascii="Book Antiqua" w:hAnsi="Book Antiqua"/>
                <w:sz w:val="18"/>
                <w:szCs w:val="18"/>
                <w:lang w:val="en-US"/>
              </w:rPr>
              <w:t xml:space="preserve">. 21, c. 7, e 29,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50/2016</w:t>
            </w:r>
          </w:p>
        </w:tc>
        <w:tc>
          <w:tcPr>
            <w:tcW w:w="2127"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Atti relativi alla programmazione di lavori, opere, servizi e forniture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Programma biennale degli acquisti di beni e servizi, programma triennale dei lavori pubblici e relativi aggiornamenti annuali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45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p>
        </w:tc>
        <w:tc>
          <w:tcPr>
            <w:tcW w:w="2127" w:type="dxa"/>
            <w:tcBorders>
              <w:top w:val="single" w:sz="4" w:space="0" w:color="auto"/>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Per ciascuna procedura:</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p>
        </w:tc>
      </w:tr>
      <w:tr w:rsidR="00DF15A4" w:rsidRPr="007731BA" w:rsidTr="00210155">
        <w:trPr>
          <w:trHeight w:val="207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37,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e art. 29,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50/2016</w:t>
            </w:r>
          </w:p>
        </w:tc>
        <w:tc>
          <w:tcPr>
            <w:tcW w:w="212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Atti relativi alle procedure per l’affidamento di appalti pubblici di servizi, forniture, lavori e opere, di concorsi pubblici di progettazione, di concorsi di idee e di concessioni. Compresi quelli tra enti nell'</w:t>
            </w:r>
            <w:proofErr w:type="spellStart"/>
            <w:r w:rsidRPr="007731BA">
              <w:rPr>
                <w:rFonts w:ascii="Book Antiqua" w:hAnsi="Book Antiqua"/>
                <w:sz w:val="18"/>
                <w:szCs w:val="18"/>
              </w:rPr>
              <w:t>mabito</w:t>
            </w:r>
            <w:proofErr w:type="spellEnd"/>
            <w:r w:rsidRPr="007731BA">
              <w:rPr>
                <w:rFonts w:ascii="Book Antiqua" w:hAnsi="Book Antiqua"/>
                <w:sz w:val="18"/>
                <w:szCs w:val="18"/>
              </w:rPr>
              <w:t xml:space="preserve"> del settore pubblico di cui all'art. 5 del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b/>
                <w:bCs/>
                <w:sz w:val="18"/>
                <w:szCs w:val="18"/>
              </w:rPr>
              <w:t xml:space="preserve">Avvisi di </w:t>
            </w:r>
            <w:proofErr w:type="spellStart"/>
            <w:r w:rsidRPr="007731BA">
              <w:rPr>
                <w:rFonts w:ascii="Book Antiqua" w:hAnsi="Book Antiqua"/>
                <w:b/>
                <w:bCs/>
                <w:sz w:val="18"/>
                <w:szCs w:val="18"/>
              </w:rPr>
              <w:t>preinformazione</w:t>
            </w:r>
            <w:proofErr w:type="spellEnd"/>
            <w:r w:rsidRPr="007731BA">
              <w:rPr>
                <w:rFonts w:ascii="Book Antiqua" w:hAnsi="Book Antiqua"/>
                <w:b/>
                <w:bCs/>
                <w:sz w:val="18"/>
                <w:szCs w:val="18"/>
              </w:rPr>
              <w:t xml:space="preserve"> </w:t>
            </w:r>
            <w:r w:rsidRPr="007731BA">
              <w:rPr>
                <w:rFonts w:ascii="Book Antiqua" w:hAnsi="Book Antiqua"/>
                <w:sz w:val="18"/>
                <w:szCs w:val="18"/>
              </w:rPr>
              <w:t xml:space="preserve">- Avvisi di </w:t>
            </w:r>
            <w:proofErr w:type="spellStart"/>
            <w:r w:rsidRPr="007731BA">
              <w:rPr>
                <w:rFonts w:ascii="Book Antiqua" w:hAnsi="Book Antiqua"/>
                <w:sz w:val="18"/>
                <w:szCs w:val="18"/>
              </w:rPr>
              <w:t>preinformazione</w:t>
            </w:r>
            <w:proofErr w:type="spellEnd"/>
            <w:r w:rsidRPr="007731BA">
              <w:rPr>
                <w:rFonts w:ascii="Book Antiqua" w:hAnsi="Book Antiqua"/>
                <w:sz w:val="18"/>
                <w:szCs w:val="18"/>
              </w:rPr>
              <w:t xml:space="preserve"> (art. 70, c. 1, 2 e 3,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 Bandi ed avvisi di </w:t>
            </w:r>
            <w:proofErr w:type="spellStart"/>
            <w:r w:rsidRPr="007731BA">
              <w:rPr>
                <w:rFonts w:ascii="Book Antiqua" w:hAnsi="Book Antiqua"/>
                <w:sz w:val="18"/>
                <w:szCs w:val="18"/>
              </w:rPr>
              <w:t>preinformazioni</w:t>
            </w:r>
            <w:proofErr w:type="spellEnd"/>
            <w:r w:rsidRPr="007731BA">
              <w:rPr>
                <w:rFonts w:ascii="Book Antiqua" w:hAnsi="Book Antiqua"/>
                <w:sz w:val="18"/>
                <w:szCs w:val="18"/>
              </w:rPr>
              <w:t xml:space="preserve"> (art. 141,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180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37,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e art. 29,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50/2016</w:t>
            </w: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b/>
                <w:bCs/>
                <w:sz w:val="18"/>
                <w:szCs w:val="18"/>
              </w:rPr>
              <w:t>Delibera a contrarre o atto equivalente</w:t>
            </w:r>
            <w:r w:rsidRPr="007731BA">
              <w:rPr>
                <w:rFonts w:ascii="Book Antiqua" w:hAnsi="Book Antiqua"/>
                <w:sz w:val="18"/>
                <w:szCs w:val="18"/>
              </w:rPr>
              <w:t xml:space="preserve"> (per tutte le procedure)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p>
        </w:tc>
      </w:tr>
      <w:tr w:rsidR="00DF15A4" w:rsidRPr="007731BA" w:rsidTr="00210155">
        <w:trPr>
          <w:trHeight w:val="627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37,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e art. 29,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50/2016</w:t>
            </w: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b/>
                <w:bCs/>
                <w:sz w:val="18"/>
                <w:szCs w:val="18"/>
              </w:rPr>
              <w:t>Avvisi e bandi</w:t>
            </w:r>
            <w:r w:rsidRPr="007731BA">
              <w:rPr>
                <w:rFonts w:ascii="Book Antiqua" w:hAnsi="Book Antiqua"/>
                <w:sz w:val="18"/>
                <w:szCs w:val="18"/>
              </w:rPr>
              <w:t xml:space="preserve"> - </w:t>
            </w:r>
            <w:r w:rsidRPr="007731BA">
              <w:rPr>
                <w:rFonts w:ascii="Book Antiqua" w:hAnsi="Book Antiqua"/>
                <w:sz w:val="18"/>
                <w:szCs w:val="18"/>
              </w:rPr>
              <w:br w:type="page"/>
              <w:t xml:space="preserve">Avviso (art. 19, c. 1,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 </w:t>
            </w:r>
            <w:r w:rsidRPr="007731BA">
              <w:rPr>
                <w:rFonts w:ascii="Book Antiqua" w:hAnsi="Book Antiqua"/>
                <w:sz w:val="18"/>
                <w:szCs w:val="18"/>
              </w:rPr>
              <w:br w:type="page"/>
              <w:t xml:space="preserve">Avviso di indagini di mercato (art. 36, c. 7,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 e Linee guida ANAC); </w:t>
            </w:r>
            <w:r w:rsidRPr="007731BA">
              <w:rPr>
                <w:rFonts w:ascii="Book Antiqua" w:hAnsi="Book Antiqua"/>
                <w:sz w:val="18"/>
                <w:szCs w:val="18"/>
              </w:rPr>
              <w:br w:type="page"/>
              <w:t xml:space="preserve">Avviso di formazione elenco operatori economici e pubblicazione elenco (art. 36, c. 7,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 e Linee guida ANAC); </w:t>
            </w:r>
            <w:r w:rsidRPr="007731BA">
              <w:rPr>
                <w:rFonts w:ascii="Book Antiqua" w:hAnsi="Book Antiqua"/>
                <w:sz w:val="18"/>
                <w:szCs w:val="18"/>
              </w:rPr>
              <w:br w:type="page"/>
              <w:t xml:space="preserve">Bandi ed avvisi (art. 36, c. 9,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 </w:t>
            </w:r>
            <w:r w:rsidRPr="007731BA">
              <w:rPr>
                <w:rFonts w:ascii="Book Antiqua" w:hAnsi="Book Antiqua"/>
                <w:sz w:val="18"/>
                <w:szCs w:val="18"/>
              </w:rPr>
              <w:br w:type="page"/>
              <w:t xml:space="preserve">Bandi ed avvisi  (art. 73, c. 1, e 4,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 </w:t>
            </w:r>
            <w:r w:rsidRPr="007731BA">
              <w:rPr>
                <w:rFonts w:ascii="Book Antiqua" w:hAnsi="Book Antiqua"/>
                <w:sz w:val="18"/>
                <w:szCs w:val="18"/>
              </w:rPr>
              <w:br w:type="page"/>
              <w:t xml:space="preserve">Bandi ed avvisi (art. 127, c. 1,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 Avviso periodico indicativo (art. 127, c. 2,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 </w:t>
            </w:r>
            <w:r w:rsidRPr="007731BA">
              <w:rPr>
                <w:rFonts w:ascii="Book Antiqua" w:hAnsi="Book Antiqua"/>
                <w:sz w:val="18"/>
                <w:szCs w:val="18"/>
              </w:rPr>
              <w:br w:type="page"/>
              <w:t xml:space="preserve">Avviso relativo all’esito della procedura; </w:t>
            </w:r>
            <w:r w:rsidRPr="007731BA">
              <w:rPr>
                <w:rFonts w:ascii="Book Antiqua" w:hAnsi="Book Antiqua"/>
                <w:sz w:val="18"/>
                <w:szCs w:val="18"/>
              </w:rPr>
              <w:br w:type="page"/>
              <w:t xml:space="preserve">Pubblicazione a livello nazionale di bandi e avvisi; </w:t>
            </w:r>
            <w:r w:rsidRPr="007731BA">
              <w:rPr>
                <w:rFonts w:ascii="Book Antiqua" w:hAnsi="Book Antiqua"/>
                <w:sz w:val="18"/>
                <w:szCs w:val="18"/>
              </w:rPr>
              <w:br w:type="page"/>
              <w:t xml:space="preserve">Bando di concorso (art. 153, c. 1,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 </w:t>
            </w:r>
            <w:r w:rsidRPr="007731BA">
              <w:rPr>
                <w:rFonts w:ascii="Book Antiqua" w:hAnsi="Book Antiqua"/>
                <w:sz w:val="18"/>
                <w:szCs w:val="18"/>
              </w:rPr>
              <w:br w:type="page"/>
              <w:t xml:space="preserve">Avviso di aggiudicazione (art. 153, c. 2,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 </w:t>
            </w:r>
            <w:r w:rsidRPr="007731BA">
              <w:rPr>
                <w:rFonts w:ascii="Book Antiqua" w:hAnsi="Book Antiqua"/>
                <w:sz w:val="18"/>
                <w:szCs w:val="18"/>
              </w:rPr>
              <w:br w:type="page"/>
              <w:t xml:space="preserve">Bando di concessione, invito a presentare offerta, documenti di gara (art. 171, c. 1 e 5,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 </w:t>
            </w:r>
            <w:r w:rsidRPr="007731BA">
              <w:rPr>
                <w:rFonts w:ascii="Book Antiqua" w:hAnsi="Book Antiqua"/>
                <w:sz w:val="18"/>
                <w:szCs w:val="18"/>
              </w:rPr>
              <w:br w:type="page"/>
              <w:t xml:space="preserve">Avviso in merito alla modifica dell’ordine di importanza dei criteri, Bando di concessione  (art. 173, c. 3,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w:t>
            </w:r>
            <w:r w:rsidRPr="007731BA">
              <w:rPr>
                <w:rFonts w:ascii="Book Antiqua" w:hAnsi="Book Antiqua"/>
                <w:sz w:val="18"/>
                <w:szCs w:val="18"/>
              </w:rPr>
              <w:br w:type="page"/>
              <w:t xml:space="preserve">Bando di gara (art. 183, c. 2,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 </w:t>
            </w:r>
            <w:r w:rsidRPr="007731BA">
              <w:rPr>
                <w:rFonts w:ascii="Book Antiqua" w:hAnsi="Book Antiqua"/>
                <w:sz w:val="18"/>
                <w:szCs w:val="18"/>
              </w:rPr>
              <w:br w:type="page"/>
              <w:t xml:space="preserve">Avviso costituzione del privilegio (art. 186, c. 3,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 </w:t>
            </w:r>
            <w:r w:rsidRPr="007731BA">
              <w:rPr>
                <w:rFonts w:ascii="Book Antiqua" w:hAnsi="Book Antiqua"/>
                <w:sz w:val="18"/>
                <w:szCs w:val="18"/>
              </w:rPr>
              <w:br w:type="page"/>
              <w:t xml:space="preserve">Bando di gara (art. 188, c. 3,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180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37,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e art. 29,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50/2016</w:t>
            </w: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b/>
                <w:bCs/>
                <w:sz w:val="18"/>
                <w:szCs w:val="18"/>
              </w:rPr>
              <w:t>Avviso sui risultati della procedura di affidamento</w:t>
            </w:r>
            <w:r w:rsidRPr="007731BA">
              <w:rPr>
                <w:rFonts w:ascii="Book Antiqua" w:hAnsi="Book Antiqua"/>
                <w:sz w:val="18"/>
                <w:szCs w:val="18"/>
              </w:rPr>
              <w:t xml:space="preserve"> - Avviso sui risultati della procedura di affidamento con indicazione dei soggetti invitati (art. 36, c. 2,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 Bando di concorso e avviso sui risultati del concorso (art. 141,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 Avvisi relativi l’esito della procedura, possono essere raggruppati su base trimestrale (art. 142, c. 3,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 Elenchi dei verbali delle commissioni di gara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p>
        </w:tc>
      </w:tr>
      <w:tr w:rsidR="00DF15A4" w:rsidRPr="007731BA" w:rsidTr="00210155">
        <w:trPr>
          <w:trHeight w:val="144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37,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e art. 29,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50/2016</w:t>
            </w: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b/>
                <w:bCs/>
                <w:sz w:val="18"/>
                <w:szCs w:val="18"/>
              </w:rPr>
              <w:t>Avvisi sistema di qualificazione</w:t>
            </w:r>
            <w:r w:rsidRPr="007731BA">
              <w:rPr>
                <w:rFonts w:ascii="Book Antiqua" w:hAnsi="Book Antiqua"/>
                <w:sz w:val="18"/>
                <w:szCs w:val="18"/>
              </w:rPr>
              <w:t xml:space="preserve"> - Avviso sull’esistenza di un sistema di qualificazione, di cui all’Allegato XIV, parte II, lettera H; Bandi, avviso periodico indicativo; avviso sull’esistenza di un sistema di qualificazione; Avviso di aggiudicazione (art. 140, c. 1, 3 e 4,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180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37,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e art. 29,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50/2016</w:t>
            </w: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b/>
                <w:bCs/>
                <w:sz w:val="18"/>
                <w:szCs w:val="18"/>
              </w:rPr>
              <w:t xml:space="preserve">Affidamenti </w:t>
            </w:r>
            <w:r w:rsidRPr="007731BA">
              <w:rPr>
                <w:rFonts w:ascii="Book Antiqua" w:hAnsi="Book Antiqua"/>
                <w:sz w:val="18"/>
                <w:szCs w:val="18"/>
              </w:rPr>
              <w:br/>
              <w:t xml:space="preserve">Gli atti relativi agli affidamenti diretti di lavori, servizi e forniture di somma urgenza e di protezione civile, con specifica dell'affidatario, delle modalità della scelta e delle motivazioni che non hanno consentito il ricorso alle procedure ordinarie (art. 163, c. 10,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 </w:t>
            </w:r>
            <w:r w:rsidRPr="007731BA">
              <w:rPr>
                <w:rFonts w:ascii="Book Antiqua" w:hAnsi="Book Antiqua"/>
                <w:sz w:val="18"/>
                <w:szCs w:val="18"/>
              </w:rPr>
              <w:br/>
              <w:t xml:space="preserve">tutti gli atti connessi agli affidamenti in </w:t>
            </w:r>
            <w:proofErr w:type="spellStart"/>
            <w:r w:rsidRPr="007731BA">
              <w:rPr>
                <w:rFonts w:ascii="Book Antiqua" w:hAnsi="Book Antiqua"/>
                <w:sz w:val="18"/>
                <w:szCs w:val="18"/>
              </w:rPr>
              <w:t>house</w:t>
            </w:r>
            <w:proofErr w:type="spellEnd"/>
            <w:r w:rsidRPr="007731BA">
              <w:rPr>
                <w:rFonts w:ascii="Book Antiqua" w:hAnsi="Book Antiqua"/>
                <w:sz w:val="18"/>
                <w:szCs w:val="18"/>
              </w:rPr>
              <w:t xml:space="preserve"> in formato open data di appalti pubblici e contratti di concessione tra enti  (art. 192 c. 3,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180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37,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e art. 29,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50/2016</w:t>
            </w: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b/>
                <w:bCs/>
                <w:sz w:val="18"/>
                <w:szCs w:val="18"/>
              </w:rPr>
              <w:t>Informazioni ulteriori</w:t>
            </w:r>
            <w:r w:rsidRPr="007731BA">
              <w:rPr>
                <w:rFonts w:ascii="Book Antiqua" w:hAnsi="Book Antiqua"/>
                <w:sz w:val="18"/>
                <w:szCs w:val="18"/>
              </w:rPr>
              <w:t xml:space="preserve"> - Contributi e resoconti degli incontri con portatori di interessi unitamente ai progetti di fattibilità di grandi opere e ai documenti predisposti dalla stazione appaltante (art. 22, c. 1,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 Informazioni ulteriori, complementari o aggiuntive rispetto a quelle previste dal Codice; Elenco ufficiali operatori economici (art. 90, c. 10, </w:t>
            </w:r>
            <w:proofErr w:type="spellStart"/>
            <w:r w:rsidRPr="007731BA">
              <w:rPr>
                <w:rFonts w:ascii="Book Antiqua" w:hAnsi="Book Antiqua"/>
                <w:sz w:val="18"/>
                <w:szCs w:val="18"/>
              </w:rPr>
              <w:t>dlgs</w:t>
            </w:r>
            <w:proofErr w:type="spellEnd"/>
            <w:r w:rsidRPr="007731BA">
              <w:rPr>
                <w:rFonts w:ascii="Book Antiqua" w:hAnsi="Book Antiqua"/>
                <w:sz w:val="18"/>
                <w:szCs w:val="18"/>
              </w:rPr>
              <w:t xml:space="preserve"> n. 50/2016)</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189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37,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e art. 29,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50/2016</w:t>
            </w:r>
          </w:p>
        </w:tc>
        <w:tc>
          <w:tcPr>
            <w:tcW w:w="2127" w:type="dxa"/>
            <w:tcBorders>
              <w:top w:val="nil"/>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Provvedimento che determina le esclusioni dalla procedura di affidamento e le ammissioni all'esito delle valutazioni dei requisiti soggettivi, economico-finanziari e tecnico-professionali.</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Provvedimenti di esclusione e di </w:t>
            </w:r>
            <w:proofErr w:type="spellStart"/>
            <w:r w:rsidRPr="007731BA">
              <w:rPr>
                <w:rFonts w:ascii="Book Antiqua" w:hAnsi="Book Antiqua"/>
                <w:sz w:val="18"/>
                <w:szCs w:val="18"/>
              </w:rPr>
              <w:t>amminssione</w:t>
            </w:r>
            <w:proofErr w:type="spellEnd"/>
            <w:r w:rsidRPr="007731BA">
              <w:rPr>
                <w:rFonts w:ascii="Book Antiqua" w:hAnsi="Book Antiqua"/>
                <w:sz w:val="18"/>
                <w:szCs w:val="18"/>
              </w:rPr>
              <w:t xml:space="preserve"> (entro 2 giorni dalla loro adozione)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1695"/>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37,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e art. 29,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50/2016</w:t>
            </w:r>
          </w:p>
        </w:tc>
        <w:tc>
          <w:tcPr>
            <w:tcW w:w="2127" w:type="dxa"/>
            <w:tcBorders>
              <w:top w:val="single" w:sz="4" w:space="0" w:color="auto"/>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Composizione della commissione giudicatrice e i curricula dei suoi componenti.</w:t>
            </w:r>
          </w:p>
        </w:tc>
        <w:tc>
          <w:tcPr>
            <w:tcW w:w="4536" w:type="dxa"/>
            <w:tcBorders>
              <w:top w:val="nil"/>
              <w:left w:val="nil"/>
              <w:bottom w:val="nil"/>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Composizione della commissione giudicatrice e i curricula dei suoi componenti.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2235"/>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1, co. 505, l. 208/2015 disposizione speciale rispetto all'art. 21 del d.lgs. 50/2016)</w:t>
            </w:r>
          </w:p>
        </w:tc>
        <w:tc>
          <w:tcPr>
            <w:tcW w:w="2127" w:type="dxa"/>
            <w:tcBorders>
              <w:top w:val="single" w:sz="4" w:space="0" w:color="auto"/>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Contratti</w:t>
            </w:r>
          </w:p>
        </w:tc>
        <w:tc>
          <w:tcPr>
            <w:tcW w:w="4536" w:type="dxa"/>
            <w:tcBorders>
              <w:top w:val="single" w:sz="4" w:space="0" w:color="auto"/>
              <w:left w:val="nil"/>
              <w:bottom w:val="nil"/>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Testo integrale di  tutti i contratti di acquisto di beni e di servizi di importo unitario stimato superiore a  1  milione di euro in esecuzione del programma biennale e suoi aggiornamenti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1695"/>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37,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e art. 29,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50/2016</w:t>
            </w:r>
          </w:p>
        </w:tc>
        <w:tc>
          <w:tcPr>
            <w:tcW w:w="2127" w:type="dxa"/>
            <w:tcBorders>
              <w:top w:val="single" w:sz="4" w:space="0" w:color="auto"/>
              <w:left w:val="nil"/>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Resoconti della gestione finanziaria dei contratti al termine della loro esecuzione</w:t>
            </w:r>
          </w:p>
        </w:tc>
        <w:tc>
          <w:tcPr>
            <w:tcW w:w="4536" w:type="dxa"/>
            <w:tcBorders>
              <w:top w:val="single" w:sz="4" w:space="0" w:color="auto"/>
              <w:left w:val="nil"/>
              <w:bottom w:val="nil"/>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Resoconti della gestione finanziaria dei contratti al termine della loro esecuzione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1425"/>
        </w:trPr>
        <w:tc>
          <w:tcPr>
            <w:tcW w:w="1565" w:type="dxa"/>
            <w:vMerge w:val="restart"/>
            <w:tcBorders>
              <w:top w:val="nil"/>
              <w:left w:val="single" w:sz="4" w:space="0" w:color="auto"/>
              <w:bottom w:val="nil"/>
              <w:right w:val="single" w:sz="4" w:space="0" w:color="auto"/>
            </w:tcBorders>
            <w:shd w:val="clear" w:color="000000" w:fill="FFFFFF"/>
            <w:vAlign w:val="center"/>
            <w:hideMark/>
          </w:tcPr>
          <w:p w:rsidR="00DF15A4" w:rsidRPr="007731BA" w:rsidRDefault="00DF15A4" w:rsidP="00210155">
            <w:pPr>
              <w:spacing w:after="240"/>
              <w:jc w:val="center"/>
              <w:rPr>
                <w:rFonts w:ascii="Book Antiqua" w:hAnsi="Book Antiqua"/>
                <w:b/>
                <w:bCs/>
                <w:sz w:val="18"/>
                <w:szCs w:val="18"/>
              </w:rPr>
            </w:pPr>
            <w:r w:rsidRPr="007731BA">
              <w:rPr>
                <w:rFonts w:ascii="Book Antiqua" w:hAnsi="Book Antiqua"/>
                <w:b/>
                <w:bCs/>
                <w:sz w:val="18"/>
                <w:szCs w:val="18"/>
              </w:rPr>
              <w:t>Sovvenzioni, contributi, sussidi, vantaggi economici</w:t>
            </w:r>
            <w:r w:rsidRPr="007731BA">
              <w:rPr>
                <w:rFonts w:ascii="Book Antiqua" w:hAnsi="Book Antiqua"/>
                <w:b/>
                <w:bCs/>
                <w:sz w:val="18"/>
                <w:szCs w:val="18"/>
              </w:rPr>
              <w:br/>
            </w:r>
            <w:r w:rsidRPr="007731BA">
              <w:rPr>
                <w:rFonts w:ascii="Book Antiqua" w:hAnsi="Book Antiqua"/>
                <w:b/>
                <w:bCs/>
                <w:sz w:val="18"/>
                <w:szCs w:val="18"/>
              </w:rPr>
              <w:br/>
            </w:r>
            <w:r w:rsidRPr="007731BA">
              <w:rPr>
                <w:rFonts w:ascii="Book Antiqua" w:hAnsi="Book Antiqua"/>
                <w:b/>
                <w:bCs/>
                <w:sz w:val="18"/>
                <w:szCs w:val="18"/>
              </w:rPr>
              <w:br/>
            </w: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Criteri e modalità</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26, c. 1, d.lgs. n. 33/2013</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Criteri e modalità</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Atti con i quali sono determinati i criteri e le modalità cui le amministrazioni devono attenersi per la concessione di sovvenzioni, contributi, sussidi ed ausili finanziari e l'attribuzione di vantaggi economici di qualunque genere a persone ed enti pubblici e privati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1410"/>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val="restart"/>
            <w:tcBorders>
              <w:top w:val="nil"/>
              <w:left w:val="single" w:sz="4" w:space="0" w:color="auto"/>
              <w:bottom w:val="nil"/>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Atti di concessione</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26, c. 2, d.lgs. n. 33/2013</w:t>
            </w:r>
          </w:p>
        </w:tc>
        <w:tc>
          <w:tcPr>
            <w:tcW w:w="21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Atti di concessione</w:t>
            </w:r>
            <w:r w:rsidRPr="007731BA">
              <w:rPr>
                <w:rFonts w:ascii="Book Antiqua" w:hAnsi="Book Antiqua"/>
                <w:sz w:val="18"/>
                <w:szCs w:val="18"/>
              </w:rPr>
              <w:br/>
            </w:r>
            <w:r w:rsidRPr="007731BA">
              <w:rPr>
                <w:rFonts w:ascii="Book Antiqua" w:hAnsi="Book Antiqua"/>
                <w:sz w:val="18"/>
                <w:szCs w:val="18"/>
              </w:rPr>
              <w:br/>
              <w:t xml:space="preserve">(da pubblicare in tabelle creando un collegamento con la pagina nella quale sono riportati i dati dei </w:t>
            </w:r>
            <w:r w:rsidRPr="007731BA">
              <w:rPr>
                <w:rFonts w:ascii="Book Antiqua" w:hAnsi="Book Antiqua"/>
                <w:sz w:val="18"/>
                <w:szCs w:val="18"/>
              </w:rPr>
              <w:lastRenderedPageBreak/>
              <w:t>relativi provvedimenti finali)</w:t>
            </w:r>
            <w:r w:rsidRPr="007731BA">
              <w:rPr>
                <w:rFonts w:ascii="Book Antiqua" w:hAnsi="Book Antiqua"/>
                <w:sz w:val="18"/>
                <w:szCs w:val="18"/>
              </w:rPr>
              <w:br/>
            </w:r>
            <w:r w:rsidRPr="007731BA">
              <w:rPr>
                <w:rFonts w:ascii="Book Antiqua" w:hAnsi="Book Antiqua"/>
                <w:sz w:val="18"/>
                <w:szCs w:val="18"/>
              </w:rPr>
              <w:br/>
              <w:t>(NB: è fatto divieto di diffusione di dati da cui sia possibile ricavare informazioni relative allo stato di salute e alla situazione di disagio economico-sociale degli interessati, come previsto dall'art. 26, c. 4,  del d.lgs. n. 33/2013)</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lastRenderedPageBreak/>
              <w:t>Atti di concessione di sovvenzioni, contributi, sussidi ed ausili finanziari alle imprese e  comunque di  vantaggi economici di qualunque genere a persone ed enti pubblici e privati di importo superiore a mille euro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(art. 26, c. 3,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264"/>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Per ciascun atto: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27,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a),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1) nome dell'impresa o dell'ente e i rispettivi dati fiscali o il nome di altro soggetto beneficiario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(art. 26, c. 3,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27,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2)  importo del vantaggio economico corrisposto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(art. 26, c. 3,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27,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c),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3) norma o titolo a base dell'attribuzione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(art. 26, c. 3,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27,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d),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4) ufficio e funzionario o dirigente responsabile del relativo procedimento amministrativo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(art. 26, c. 3,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27,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e),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5) modalità seguita per l'individuazione del beneficiario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(art. 26, c. 3,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27,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6) </w:t>
            </w:r>
            <w:r w:rsidRPr="007731BA">
              <w:rPr>
                <w:rFonts w:ascii="Book Antiqua" w:hAnsi="Book Antiqua"/>
                <w:i/>
                <w:iCs/>
                <w:sz w:val="18"/>
                <w:szCs w:val="18"/>
              </w:rPr>
              <w:t>link</w:t>
            </w:r>
            <w:r w:rsidRPr="007731BA">
              <w:rPr>
                <w:rFonts w:ascii="Book Antiqua" w:hAnsi="Book Antiqua"/>
                <w:sz w:val="18"/>
                <w:szCs w:val="18"/>
              </w:rPr>
              <w:t xml:space="preserve"> al progetto selezionato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(art. 26, c. 3,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27,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f),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7) link al curriculum vitae del soggetto incaricato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(art. 26, c. 3,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27, c. 2, d.lgs.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Elenco (in formato tabellare aperto) dei soggetti beneficiari degli atti di concessione di sovvenzioni, contributi, sussidi ed ausili finanziari alle imprese e di attribuzione di vantaggi economici di qualunque genere a persone ed enti pubblici e privati di importo superiore a mille euro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27, c. 2,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r w:rsidRPr="007731BA">
              <w:rPr>
                <w:rFonts w:ascii="Book Antiqua" w:hAnsi="Book Antiqua"/>
                <w:color w:val="000000"/>
                <w:sz w:val="18"/>
                <w:szCs w:val="18"/>
                <w:lang w:val="en-US"/>
              </w:rPr>
              <w:t> </w:t>
            </w: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1785"/>
        </w:trPr>
        <w:tc>
          <w:tcPr>
            <w:tcW w:w="15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lastRenderedPageBreak/>
              <w:t>Bilanci</w:t>
            </w:r>
          </w:p>
        </w:tc>
        <w:tc>
          <w:tcPr>
            <w:tcW w:w="127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Bilancio preventivo e consuntivo</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29,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r w:rsidRPr="007731BA">
              <w:rPr>
                <w:rFonts w:ascii="Book Antiqua" w:hAnsi="Book Antiqua"/>
                <w:sz w:val="18"/>
                <w:szCs w:val="18"/>
                <w:lang w:val="en-US"/>
              </w:rPr>
              <w:br/>
              <w:t xml:space="preserve">Art. 5, c. 1, </w:t>
            </w:r>
            <w:proofErr w:type="spellStart"/>
            <w:r w:rsidRPr="007731BA">
              <w:rPr>
                <w:rFonts w:ascii="Book Antiqua" w:hAnsi="Book Antiqua"/>
                <w:sz w:val="18"/>
                <w:szCs w:val="18"/>
                <w:lang w:val="en-US"/>
              </w:rPr>
              <w:t>d.p.c.m</w:t>
            </w:r>
            <w:proofErr w:type="spellEnd"/>
            <w:r w:rsidRPr="007731BA">
              <w:rPr>
                <w:rFonts w:ascii="Book Antiqua" w:hAnsi="Book Antiqua"/>
                <w:sz w:val="18"/>
                <w:szCs w:val="18"/>
                <w:lang w:val="en-US"/>
              </w:rPr>
              <w:t xml:space="preserve">. 26 </w:t>
            </w:r>
            <w:proofErr w:type="spellStart"/>
            <w:r w:rsidRPr="007731BA">
              <w:rPr>
                <w:rFonts w:ascii="Book Antiqua" w:hAnsi="Book Antiqua"/>
                <w:sz w:val="18"/>
                <w:szCs w:val="18"/>
                <w:lang w:val="en-US"/>
              </w:rPr>
              <w:t>aprile</w:t>
            </w:r>
            <w:proofErr w:type="spellEnd"/>
            <w:r w:rsidRPr="007731BA">
              <w:rPr>
                <w:rFonts w:ascii="Book Antiqua" w:hAnsi="Book Antiqua"/>
                <w:sz w:val="18"/>
                <w:szCs w:val="18"/>
                <w:lang w:val="en-US"/>
              </w:rPr>
              <w:t xml:space="preserve"> 2011</w:t>
            </w:r>
          </w:p>
        </w:tc>
        <w:tc>
          <w:tcPr>
            <w:tcW w:w="21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Bilancio preventivo</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Documenti e allegati del bilancio preventivo, nonché dati relativi al  bilancio di previsione di ciascun anno in forma sintetica, aggregata e semplificata, anche con il ricorso a rappresentazioni grafiche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Settore Servizi Finanziari</w:t>
            </w:r>
            <w:r w:rsidRPr="007731BA">
              <w:rPr>
                <w:rFonts w:ascii="Book Antiqua" w:hAnsi="Book Antiqua"/>
                <w:color w:val="000000"/>
                <w:sz w:val="18"/>
                <w:szCs w:val="18"/>
              </w:rPr>
              <w:t> </w:t>
            </w:r>
          </w:p>
        </w:tc>
      </w:tr>
      <w:tr w:rsidR="00DF15A4" w:rsidRPr="007731BA" w:rsidTr="00210155">
        <w:trPr>
          <w:trHeight w:val="1620"/>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Art. 29, c. 1-bis, d.lgs. n. 33/2013 e </w:t>
            </w:r>
            <w:proofErr w:type="spellStart"/>
            <w:r w:rsidRPr="007731BA">
              <w:rPr>
                <w:rFonts w:ascii="Book Antiqua" w:hAnsi="Book Antiqua"/>
                <w:sz w:val="18"/>
                <w:szCs w:val="18"/>
              </w:rPr>
              <w:t>d.p.c.m</w:t>
            </w:r>
            <w:proofErr w:type="spellEnd"/>
            <w:r w:rsidRPr="007731BA">
              <w:rPr>
                <w:rFonts w:ascii="Book Antiqua" w:hAnsi="Book Antiqua"/>
                <w:sz w:val="18"/>
                <w:szCs w:val="18"/>
              </w:rPr>
              <w:t>. 29 aprile 2016</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Dati relativi  alle  entrate  e  alla  spesa  dei bilanci preventivi in formato tabellare aperto in modo da consentire l'esportazione,  il   trattamento   e   il   riutilizzo.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Settore Servizi Finanziari</w:t>
            </w:r>
            <w:r w:rsidRPr="007731BA">
              <w:rPr>
                <w:rFonts w:ascii="Book Antiqua" w:hAnsi="Book Antiqua"/>
                <w:color w:val="000000"/>
                <w:sz w:val="18"/>
                <w:szCs w:val="18"/>
              </w:rPr>
              <w:t>  </w:t>
            </w:r>
          </w:p>
        </w:tc>
      </w:tr>
      <w:tr w:rsidR="00DF15A4" w:rsidRPr="007731BA" w:rsidTr="00210155">
        <w:trPr>
          <w:trHeight w:val="1320"/>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29,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r w:rsidRPr="007731BA">
              <w:rPr>
                <w:rFonts w:ascii="Book Antiqua" w:hAnsi="Book Antiqua"/>
                <w:sz w:val="18"/>
                <w:szCs w:val="18"/>
                <w:lang w:val="en-US"/>
              </w:rPr>
              <w:br w:type="page"/>
              <w:t xml:space="preserve">Art. 5, c. 1, </w:t>
            </w:r>
            <w:proofErr w:type="spellStart"/>
            <w:r w:rsidRPr="007731BA">
              <w:rPr>
                <w:rFonts w:ascii="Book Antiqua" w:hAnsi="Book Antiqua"/>
                <w:sz w:val="18"/>
                <w:szCs w:val="18"/>
                <w:lang w:val="en-US"/>
              </w:rPr>
              <w:t>d.p.c.m</w:t>
            </w:r>
            <w:proofErr w:type="spellEnd"/>
            <w:r w:rsidRPr="007731BA">
              <w:rPr>
                <w:rFonts w:ascii="Book Antiqua" w:hAnsi="Book Antiqua"/>
                <w:sz w:val="18"/>
                <w:szCs w:val="18"/>
                <w:lang w:val="en-US"/>
              </w:rPr>
              <w:t xml:space="preserve">. 26 </w:t>
            </w:r>
            <w:proofErr w:type="spellStart"/>
            <w:r w:rsidRPr="007731BA">
              <w:rPr>
                <w:rFonts w:ascii="Book Antiqua" w:hAnsi="Book Antiqua"/>
                <w:sz w:val="18"/>
                <w:szCs w:val="18"/>
                <w:lang w:val="en-US"/>
              </w:rPr>
              <w:t>aprile</w:t>
            </w:r>
            <w:proofErr w:type="spellEnd"/>
            <w:r w:rsidRPr="007731BA">
              <w:rPr>
                <w:rFonts w:ascii="Book Antiqua" w:hAnsi="Book Antiqua"/>
                <w:sz w:val="18"/>
                <w:szCs w:val="18"/>
                <w:lang w:val="en-US"/>
              </w:rPr>
              <w:t xml:space="preserve"> 2011</w:t>
            </w:r>
          </w:p>
        </w:tc>
        <w:tc>
          <w:tcPr>
            <w:tcW w:w="21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Bilancio consuntivo</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Documenti e allegati del bilancio consuntivo, nonché dati relativi al bilancio consuntivo di ciascun anno in forma sintetica, aggregata e semplificata, anche con il ricorso a rappresentazioni grafiche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ype="page"/>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Settore Servizi Finanziari</w:t>
            </w:r>
            <w:r w:rsidRPr="007731BA">
              <w:rPr>
                <w:rFonts w:ascii="Book Antiqua" w:hAnsi="Book Antiqua"/>
                <w:color w:val="000000"/>
                <w:sz w:val="18"/>
                <w:szCs w:val="18"/>
              </w:rPr>
              <w:t>  </w:t>
            </w:r>
          </w:p>
        </w:tc>
      </w:tr>
      <w:tr w:rsidR="00DF15A4" w:rsidRPr="007731BA" w:rsidTr="00210155">
        <w:trPr>
          <w:trHeight w:val="1056"/>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Art. 29, c. 1-bis, d.lgs. n. 33/2013 e </w:t>
            </w:r>
            <w:proofErr w:type="spellStart"/>
            <w:r w:rsidRPr="007731BA">
              <w:rPr>
                <w:rFonts w:ascii="Book Antiqua" w:hAnsi="Book Antiqua"/>
                <w:sz w:val="18"/>
                <w:szCs w:val="18"/>
              </w:rPr>
              <w:t>d.p.c.m</w:t>
            </w:r>
            <w:proofErr w:type="spellEnd"/>
            <w:r w:rsidRPr="007731BA">
              <w:rPr>
                <w:rFonts w:ascii="Book Antiqua" w:hAnsi="Book Antiqua"/>
                <w:sz w:val="18"/>
                <w:szCs w:val="18"/>
              </w:rPr>
              <w:t>. 29 aprile 2016</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Dati relativi  alle  entrate  e  alla  spesa  dei bilanci consuntivi in formato tabellare aperto in modo da consentire l'esportazione,  il   trattamento   e   il   riutilizzo.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Settore Servizi Finanziari</w:t>
            </w:r>
            <w:r w:rsidRPr="007731BA">
              <w:rPr>
                <w:rFonts w:ascii="Book Antiqua" w:hAnsi="Book Antiqua"/>
                <w:color w:val="000000"/>
                <w:sz w:val="18"/>
                <w:szCs w:val="18"/>
              </w:rPr>
              <w:t>  </w:t>
            </w:r>
          </w:p>
        </w:tc>
      </w:tr>
      <w:tr w:rsidR="00DF15A4" w:rsidRPr="007731BA" w:rsidTr="00210155">
        <w:trPr>
          <w:trHeight w:val="2175"/>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Piano degli indicatori e dei risultati attesi di bilancio</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29, c. 2,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 Art. 19 e 22 del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91/2011 - Art. 18-bis del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n.118/2011</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Piano degli indicatori e dei risultati attesi di bilancio</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Piano degli indicatori e risultati attesi di bilancio, con l’integrazione delle risultanze osservate in termini di raggiungimento dei risultati attesi e le motivazioni degli eventuali scostamenti e gli aggiornamenti in corrispondenza di ogni nuovo esercizio di bilancio, sia tramite la specificazione di nuovi obiettivi e indicatori, sia attraverso l’aggiornamento dei valori obiettivo e la soppressione di obiettivi già raggiunti oppure oggetto di </w:t>
            </w:r>
            <w:proofErr w:type="spellStart"/>
            <w:r w:rsidRPr="007731BA">
              <w:rPr>
                <w:rFonts w:ascii="Book Antiqua" w:hAnsi="Book Antiqua"/>
                <w:sz w:val="18"/>
                <w:szCs w:val="18"/>
              </w:rPr>
              <w:t>ripianificazione</w:t>
            </w:r>
            <w:proofErr w:type="spellEnd"/>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Settore Servizi Finanziari</w:t>
            </w:r>
            <w:r w:rsidRPr="007731BA">
              <w:rPr>
                <w:rFonts w:ascii="Book Antiqua" w:hAnsi="Book Antiqua"/>
                <w:color w:val="000000"/>
                <w:sz w:val="18"/>
                <w:szCs w:val="18"/>
              </w:rPr>
              <w:t>  </w:t>
            </w:r>
          </w:p>
        </w:tc>
      </w:tr>
      <w:tr w:rsidR="00DF15A4" w:rsidRPr="007731BA" w:rsidTr="00210155">
        <w:trPr>
          <w:trHeight w:val="528"/>
        </w:trPr>
        <w:tc>
          <w:tcPr>
            <w:tcW w:w="1565"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t>Beni immobili e gestione patrimonio</w:t>
            </w: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Patrimonio immobiliare</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30, d.lgs.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Patrimonio immobiliare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Informazioni identificative degli immobili posseduti e detenuti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Lavori Pubblici e Patrimonio/Settore Servizi Finanziari</w:t>
            </w:r>
            <w:r w:rsidRPr="007731BA">
              <w:rPr>
                <w:rFonts w:ascii="Book Antiqua" w:hAnsi="Book Antiqua"/>
                <w:color w:val="000000"/>
                <w:sz w:val="18"/>
                <w:szCs w:val="18"/>
              </w:rPr>
              <w:t>  </w:t>
            </w:r>
          </w:p>
        </w:tc>
      </w:tr>
      <w:tr w:rsidR="00DF15A4" w:rsidRPr="007731BA" w:rsidTr="00210155">
        <w:trPr>
          <w:trHeight w:val="528"/>
        </w:trPr>
        <w:tc>
          <w:tcPr>
            <w:tcW w:w="156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Canoni di locazione o affitto</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30, d.lgs.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Canoni di locazione o affitto</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Canoni di locazione o di affitto versati o percepiti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Lavori Pubblici e Patrimonio/Servizio Socio Assistenziale Educativo Culturale</w:t>
            </w:r>
          </w:p>
        </w:tc>
      </w:tr>
      <w:tr w:rsidR="00DF15A4" w:rsidRPr="007731BA" w:rsidTr="00210155">
        <w:trPr>
          <w:trHeight w:val="1830"/>
        </w:trPr>
        <w:tc>
          <w:tcPr>
            <w:tcW w:w="1565"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lastRenderedPageBreak/>
              <w:t>Controlli e rilievi sull'amministrazione</w:t>
            </w:r>
          </w:p>
        </w:tc>
        <w:tc>
          <w:tcPr>
            <w:tcW w:w="12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Organismi indipendenti di valutazione, nuclei di valutazione o altri organismi con funzioni analoghe</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31, d.lgs. n. 33/2013</w:t>
            </w:r>
          </w:p>
        </w:tc>
        <w:tc>
          <w:tcPr>
            <w:tcW w:w="21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Atti degli Organismi indipendenti di valutazione, nuclei di valutazione o altri organismi con funzioni analoghe </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Attestazione dell'OIV o di altra struttura analoga nell'assolvimento degli obblighi di pubblicazione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Annuale e in relazione a delibere A.N.AC.</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r w:rsidRPr="00A746E5">
              <w:rPr>
                <w:rFonts w:ascii="Book Antiqua" w:hAnsi="Book Antiqua"/>
                <w:color w:val="000000"/>
                <w:sz w:val="18"/>
                <w:szCs w:val="18"/>
              </w:rPr>
              <w:t>Servizi Amministrativi Istituzionali</w:t>
            </w:r>
          </w:p>
        </w:tc>
      </w:tr>
      <w:tr w:rsidR="00DF15A4" w:rsidRPr="007731BA" w:rsidTr="00210155">
        <w:trPr>
          <w:trHeight w:val="1830"/>
        </w:trPr>
        <w:tc>
          <w:tcPr>
            <w:tcW w:w="156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nil"/>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Documento dell'OIV di validazione della Relazione sulla Performance (art. 14, c. 4, </w:t>
            </w:r>
            <w:proofErr w:type="spellStart"/>
            <w:r w:rsidRPr="007731BA">
              <w:rPr>
                <w:rFonts w:ascii="Book Antiqua" w:hAnsi="Book Antiqua"/>
                <w:sz w:val="18"/>
                <w:szCs w:val="18"/>
              </w:rPr>
              <w:t>lett</w:t>
            </w:r>
            <w:proofErr w:type="spellEnd"/>
            <w:r w:rsidRPr="007731BA">
              <w:rPr>
                <w:rFonts w:ascii="Book Antiqua" w:hAnsi="Book Antiqua"/>
                <w:sz w:val="18"/>
                <w:szCs w:val="18"/>
              </w:rPr>
              <w:t>. c), d.lgs. n. 150/2009)</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A746E5">
              <w:rPr>
                <w:rFonts w:ascii="Book Antiqua" w:hAnsi="Book Antiqua"/>
                <w:color w:val="000000"/>
                <w:sz w:val="18"/>
                <w:szCs w:val="18"/>
              </w:rPr>
              <w:t>Servizi Amministrativi Istituzionali</w:t>
            </w:r>
            <w:r w:rsidRPr="007731BA">
              <w:rPr>
                <w:rFonts w:ascii="Book Antiqua" w:hAnsi="Book Antiqua"/>
                <w:color w:val="000000"/>
                <w:sz w:val="18"/>
                <w:szCs w:val="18"/>
              </w:rPr>
              <w:t> </w:t>
            </w:r>
          </w:p>
        </w:tc>
      </w:tr>
      <w:tr w:rsidR="00DF15A4" w:rsidRPr="007731BA" w:rsidTr="00210155">
        <w:trPr>
          <w:trHeight w:val="1830"/>
        </w:trPr>
        <w:tc>
          <w:tcPr>
            <w:tcW w:w="156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Relazione dell'OIV sul funzionamento complessivo del Sistema di valutazione, trasparenza e integrità dei controlli interni (art. 14, c. 4, </w:t>
            </w:r>
            <w:proofErr w:type="spellStart"/>
            <w:r w:rsidRPr="007731BA">
              <w:rPr>
                <w:rFonts w:ascii="Book Antiqua" w:hAnsi="Book Antiqua"/>
                <w:sz w:val="18"/>
                <w:szCs w:val="18"/>
              </w:rPr>
              <w:t>lett</w:t>
            </w:r>
            <w:proofErr w:type="spellEnd"/>
            <w:r w:rsidRPr="007731BA">
              <w:rPr>
                <w:rFonts w:ascii="Book Antiqua" w:hAnsi="Book Antiqua"/>
                <w:sz w:val="18"/>
                <w:szCs w:val="18"/>
              </w:rPr>
              <w:t>. a), d.lgs. n. 150/2009)</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A746E5">
              <w:rPr>
                <w:rFonts w:ascii="Book Antiqua" w:hAnsi="Book Antiqua"/>
                <w:color w:val="000000"/>
                <w:sz w:val="18"/>
                <w:szCs w:val="18"/>
              </w:rPr>
              <w:t>Servizi Amministrativi Istituzionali</w:t>
            </w:r>
            <w:r w:rsidRPr="007731BA">
              <w:rPr>
                <w:rFonts w:ascii="Book Antiqua" w:hAnsi="Book Antiqua"/>
                <w:color w:val="000000"/>
                <w:sz w:val="18"/>
                <w:szCs w:val="18"/>
              </w:rPr>
              <w:t> </w:t>
            </w:r>
          </w:p>
        </w:tc>
      </w:tr>
      <w:tr w:rsidR="00DF15A4" w:rsidRPr="007731BA" w:rsidTr="00210155">
        <w:trPr>
          <w:trHeight w:val="1500"/>
        </w:trPr>
        <w:tc>
          <w:tcPr>
            <w:tcW w:w="156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Altri atti degli organismi indipendenti di valutazione , nuclei di valutazione o altri organismi con funzioni analoghe, procedendo all'indicazione in forma anonima dei dati personali eventualmente presenti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A746E5">
              <w:rPr>
                <w:rFonts w:ascii="Book Antiqua" w:hAnsi="Book Antiqua"/>
                <w:color w:val="000000"/>
                <w:sz w:val="18"/>
                <w:szCs w:val="18"/>
              </w:rPr>
              <w:t>Servizi Amministrativi Istituzionali</w:t>
            </w:r>
            <w:r w:rsidRPr="007731BA">
              <w:rPr>
                <w:rFonts w:ascii="Book Antiqua" w:hAnsi="Book Antiqua"/>
                <w:color w:val="000000"/>
                <w:sz w:val="18"/>
                <w:szCs w:val="18"/>
              </w:rPr>
              <w:t> </w:t>
            </w:r>
          </w:p>
        </w:tc>
      </w:tr>
      <w:tr w:rsidR="00DF15A4" w:rsidRPr="007731BA" w:rsidTr="00210155">
        <w:trPr>
          <w:trHeight w:val="1005"/>
        </w:trPr>
        <w:tc>
          <w:tcPr>
            <w:tcW w:w="156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Organi di revisione amministrativa e contabile</w:t>
            </w:r>
          </w:p>
        </w:tc>
        <w:tc>
          <w:tcPr>
            <w:tcW w:w="1134"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Relazioni degli organi di revisione amministrativa e contabile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Relazioni degli organi di revisione amministrativa e contabile al bilancio di previsione o budget, alle relative variazioni e al conto consuntivo o bilancio di esercizio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Settore Servizi Finanziari</w:t>
            </w:r>
            <w:r w:rsidRPr="007731BA">
              <w:rPr>
                <w:rFonts w:ascii="Book Antiqua" w:hAnsi="Book Antiqua"/>
                <w:color w:val="000000"/>
                <w:sz w:val="18"/>
                <w:szCs w:val="18"/>
              </w:rPr>
              <w:t>   </w:t>
            </w:r>
          </w:p>
        </w:tc>
      </w:tr>
      <w:tr w:rsidR="00DF15A4" w:rsidRPr="007731BA" w:rsidTr="00210155">
        <w:trPr>
          <w:trHeight w:val="528"/>
        </w:trPr>
        <w:tc>
          <w:tcPr>
            <w:tcW w:w="156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Corte dei conti</w:t>
            </w:r>
          </w:p>
        </w:tc>
        <w:tc>
          <w:tcPr>
            <w:tcW w:w="1134"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Rilievi Corte dei conti</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Tutti i rilievi della Corte dei conti </w:t>
            </w:r>
            <w:proofErr w:type="spellStart"/>
            <w:r w:rsidRPr="007731BA">
              <w:rPr>
                <w:rFonts w:ascii="Book Antiqua" w:hAnsi="Book Antiqua"/>
                <w:sz w:val="18"/>
                <w:szCs w:val="18"/>
              </w:rPr>
              <w:t>ancorchè</w:t>
            </w:r>
            <w:proofErr w:type="spellEnd"/>
            <w:r w:rsidRPr="007731BA">
              <w:rPr>
                <w:rFonts w:ascii="Book Antiqua" w:hAnsi="Book Antiqua"/>
                <w:sz w:val="18"/>
                <w:szCs w:val="18"/>
              </w:rPr>
              <w:t xml:space="preserve"> non recepiti riguardanti l'organizzazione e l'attività delle amministrazioni stesse e dei loro uffici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A746E5">
              <w:rPr>
                <w:rFonts w:ascii="Book Antiqua" w:hAnsi="Book Antiqua"/>
                <w:color w:val="000000"/>
                <w:sz w:val="18"/>
                <w:szCs w:val="18"/>
              </w:rPr>
              <w:t>Servizi Amministrativi Istituzionali</w:t>
            </w:r>
            <w:r w:rsidRPr="007731BA">
              <w:rPr>
                <w:rFonts w:ascii="Book Antiqua" w:hAnsi="Book Antiqua"/>
                <w:color w:val="000000"/>
                <w:sz w:val="18"/>
                <w:szCs w:val="18"/>
              </w:rPr>
              <w:t>  </w:t>
            </w:r>
          </w:p>
        </w:tc>
      </w:tr>
      <w:tr w:rsidR="00DF15A4" w:rsidRPr="007731BA" w:rsidTr="00210155">
        <w:trPr>
          <w:trHeight w:val="528"/>
        </w:trPr>
        <w:tc>
          <w:tcPr>
            <w:tcW w:w="15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lastRenderedPageBreak/>
              <w:t>Servizi erogati</w:t>
            </w: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Carta dei servizi e standard di qualità</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32, c. 1, d.lgs.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Carta dei servizi e standard di qualità</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Carta dei servizi o documento contenente gli standard di qualità dei servizi pubblici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Class </w:t>
            </w:r>
            <w:proofErr w:type="spellStart"/>
            <w:r w:rsidRPr="007731BA">
              <w:rPr>
                <w:rFonts w:ascii="Book Antiqua" w:hAnsi="Book Antiqua"/>
                <w:sz w:val="18"/>
                <w:szCs w:val="18"/>
              </w:rPr>
              <w:t>action</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1, c. 2, d.lgs. n. 198/2009</w:t>
            </w:r>
          </w:p>
        </w:tc>
        <w:tc>
          <w:tcPr>
            <w:tcW w:w="21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Class </w:t>
            </w:r>
            <w:proofErr w:type="spellStart"/>
            <w:r w:rsidRPr="007731BA">
              <w:rPr>
                <w:rFonts w:ascii="Book Antiqua" w:hAnsi="Book Antiqua"/>
                <w:sz w:val="18"/>
                <w:szCs w:val="18"/>
              </w:rPr>
              <w:t>action</w:t>
            </w:r>
            <w:proofErr w:type="spellEnd"/>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Notizia del ricorso in giudizio proposto dai titolari di interessi giuridicamente rilevanti ed omogenei nei confronti delle amministrazioni e dei concessionari di servizio pubblico al fine di ripristinare il corretto svolgimento della funzione o la corretta erogazione  di  un  servizio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r w:rsidRPr="00A746E5">
              <w:rPr>
                <w:rFonts w:ascii="Book Antiqua" w:hAnsi="Book Antiqua"/>
                <w:color w:val="000000"/>
                <w:sz w:val="18"/>
                <w:szCs w:val="18"/>
              </w:rPr>
              <w:t>Servizi Amministrativi Istituzionali</w:t>
            </w:r>
            <w:r w:rsidRPr="007731BA">
              <w:rPr>
                <w:rFonts w:ascii="Book Antiqua" w:hAnsi="Book Antiqua"/>
                <w:color w:val="000000"/>
                <w:sz w:val="18"/>
                <w:szCs w:val="18"/>
              </w:rPr>
              <w:t>  </w:t>
            </w:r>
          </w:p>
        </w:tc>
      </w:tr>
      <w:tr w:rsidR="00DF15A4" w:rsidRPr="007731BA" w:rsidTr="00210155">
        <w:trPr>
          <w:trHeight w:val="528"/>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4, c. 2, d.lgs. n. 198/2009</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Sentenza di definizione del giudizio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A746E5">
              <w:rPr>
                <w:rFonts w:ascii="Book Antiqua" w:hAnsi="Book Antiqua"/>
                <w:color w:val="000000"/>
                <w:sz w:val="18"/>
                <w:szCs w:val="18"/>
              </w:rPr>
              <w:t>Servizi Amministrativi Istituzionali</w:t>
            </w:r>
            <w:r w:rsidRPr="007731BA">
              <w:rPr>
                <w:rFonts w:ascii="Book Antiqua" w:hAnsi="Book Antiqua"/>
                <w:color w:val="000000"/>
                <w:sz w:val="18"/>
                <w:szCs w:val="18"/>
              </w:rPr>
              <w:t>   </w:t>
            </w:r>
          </w:p>
        </w:tc>
      </w:tr>
      <w:tr w:rsidR="00DF15A4" w:rsidRPr="007731BA" w:rsidTr="00210155">
        <w:trPr>
          <w:trHeight w:val="528"/>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4, c. 6, d.lgs. n. 198/2009</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Misure adottate in ottemperanza alla sentenza</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A746E5">
              <w:rPr>
                <w:rFonts w:ascii="Book Antiqua" w:hAnsi="Book Antiqua"/>
                <w:color w:val="000000"/>
                <w:sz w:val="18"/>
                <w:szCs w:val="18"/>
              </w:rPr>
              <w:t>Servizi Amministrativi Istituzionali</w:t>
            </w:r>
            <w:r w:rsidRPr="007731BA">
              <w:rPr>
                <w:rFonts w:ascii="Book Antiqua" w:hAnsi="Book Antiqua"/>
                <w:color w:val="000000"/>
                <w:sz w:val="18"/>
                <w:szCs w:val="18"/>
              </w:rPr>
              <w:t>   </w:t>
            </w:r>
          </w:p>
        </w:tc>
      </w:tr>
      <w:tr w:rsidR="00DF15A4" w:rsidRPr="007731BA" w:rsidTr="00210155">
        <w:trPr>
          <w:trHeight w:val="132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Costi contabilizzati</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32, c. 2,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a),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r w:rsidRPr="007731BA">
              <w:rPr>
                <w:rFonts w:ascii="Book Antiqua" w:hAnsi="Book Antiqua"/>
                <w:sz w:val="18"/>
                <w:szCs w:val="18"/>
                <w:lang w:val="en-US"/>
              </w:rPr>
              <w:br w:type="page"/>
              <w:t xml:space="preserve">Art. 10, c. 5,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Costi contabilizzati</w:t>
            </w:r>
            <w:r w:rsidRPr="007731BA">
              <w:rPr>
                <w:rFonts w:ascii="Book Antiqua" w:hAnsi="Book Antiqua"/>
                <w:sz w:val="18"/>
                <w:szCs w:val="18"/>
              </w:rPr>
              <w:br w:type="page"/>
            </w:r>
            <w:r w:rsidRPr="007731BA">
              <w:rPr>
                <w:rFonts w:ascii="Book Antiqua" w:hAnsi="Book Antiqua"/>
                <w:sz w:val="18"/>
                <w:szCs w:val="18"/>
              </w:rPr>
              <w:br w:type="page"/>
            </w:r>
            <w:r w:rsidRPr="007731BA">
              <w:rPr>
                <w:rFonts w:ascii="Book Antiqua" w:hAnsi="Book Antiqua"/>
                <w:sz w:val="18"/>
                <w:szCs w:val="18"/>
              </w:rPr>
              <w:br w:type="page"/>
              <w:t>(da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Costi contabilizzati dei servizi erogati agli utenti, sia finali che intermedi e il relativo andamento nel tempo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ype="page"/>
              <w:t xml:space="preserve">(art. 10, c. 5,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r w:rsidRPr="007731BA">
              <w:rPr>
                <w:rFonts w:ascii="Book Antiqua" w:hAnsi="Book Antiqua"/>
                <w:color w:val="000000"/>
                <w:sz w:val="18"/>
                <w:szCs w:val="18"/>
                <w:lang w:val="en-US"/>
              </w:rPr>
              <w:t> </w:t>
            </w:r>
          </w:p>
        </w:tc>
      </w:tr>
      <w:tr w:rsidR="00DF15A4" w:rsidRPr="007731BA" w:rsidTr="00210155">
        <w:trPr>
          <w:trHeight w:val="1584"/>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Liste di attesa</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41, c. 6, d.lgs.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Liste di attesa (obbligo di pubblicazione a carico di enti, aziende e strutture pubbliche e private che erogano prestazioni per conto del servizio sanitario)</w:t>
            </w:r>
            <w:r w:rsidRPr="007731BA">
              <w:rPr>
                <w:rFonts w:ascii="Book Antiqua" w:hAnsi="Book Antiqua"/>
                <w:sz w:val="18"/>
                <w:szCs w:val="18"/>
              </w:rPr>
              <w:br/>
            </w:r>
            <w:r w:rsidRPr="007731BA">
              <w:rPr>
                <w:rFonts w:ascii="Book Antiqua" w:hAnsi="Book Antiqua"/>
                <w:sz w:val="18"/>
                <w:szCs w:val="18"/>
              </w:rPr>
              <w:br/>
              <w:t>(da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Criteri di formazione delle liste di attesa,  tempi di attesa previsti e tempi medi effettivi di attesa per ciascuna tipologia di prestazione erogata</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Non si applica al Comune di Volpiano</w:t>
            </w:r>
            <w:r w:rsidRPr="007731BA">
              <w:rPr>
                <w:rFonts w:ascii="Book Antiqua" w:hAnsi="Book Antiqua"/>
                <w:color w:val="000000"/>
                <w:sz w:val="18"/>
                <w:szCs w:val="18"/>
              </w:rPr>
              <w:t> </w:t>
            </w:r>
          </w:p>
        </w:tc>
      </w:tr>
      <w:tr w:rsidR="00DF15A4" w:rsidRPr="007731BA" w:rsidTr="00210155">
        <w:trPr>
          <w:trHeight w:val="132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Servizi in rete</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7 co. 3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82/2005 </w:t>
            </w:r>
            <w:proofErr w:type="spellStart"/>
            <w:r w:rsidRPr="007731BA">
              <w:rPr>
                <w:rFonts w:ascii="Book Antiqua" w:hAnsi="Book Antiqua"/>
                <w:sz w:val="18"/>
                <w:szCs w:val="18"/>
                <w:lang w:val="en-US"/>
              </w:rPr>
              <w:t>modificato</w:t>
            </w:r>
            <w:proofErr w:type="spellEnd"/>
            <w:r w:rsidRPr="007731BA">
              <w:rPr>
                <w:rFonts w:ascii="Book Antiqua" w:hAnsi="Book Antiqua"/>
                <w:sz w:val="18"/>
                <w:szCs w:val="18"/>
                <w:lang w:val="en-US"/>
              </w:rPr>
              <w:t xml:space="preserve"> </w:t>
            </w:r>
            <w:proofErr w:type="spellStart"/>
            <w:r w:rsidRPr="007731BA">
              <w:rPr>
                <w:rFonts w:ascii="Book Antiqua" w:hAnsi="Book Antiqua"/>
                <w:sz w:val="18"/>
                <w:szCs w:val="18"/>
                <w:lang w:val="en-US"/>
              </w:rPr>
              <w:t>dall’art</w:t>
            </w:r>
            <w:proofErr w:type="spellEnd"/>
            <w:r w:rsidRPr="007731BA">
              <w:rPr>
                <w:rFonts w:ascii="Book Antiqua" w:hAnsi="Book Antiqua"/>
                <w:sz w:val="18"/>
                <w:szCs w:val="18"/>
                <w:lang w:val="en-US"/>
              </w:rPr>
              <w:t xml:space="preserve">. 8 co. 1 del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179/16</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9B663E">
              <w:rPr>
                <w:rFonts w:ascii="Book Antiqua" w:hAnsi="Book Antiqua"/>
                <w:strike/>
                <w:sz w:val="18"/>
                <w:szCs w:val="18"/>
              </w:rPr>
              <w:br/>
            </w:r>
            <w:r w:rsidRPr="009B663E">
              <w:rPr>
                <w:rFonts w:ascii="Book Antiqua" w:hAnsi="Book Antiqua"/>
                <w:sz w:val="18"/>
                <w:szCs w:val="18"/>
              </w:rPr>
              <w:t xml:space="preserve"> </w:t>
            </w:r>
            <w:r w:rsidRPr="007731BA">
              <w:rPr>
                <w:rFonts w:ascii="Book Antiqua" w:hAnsi="Book Antiqua"/>
                <w:sz w:val="18"/>
                <w:szCs w:val="18"/>
              </w:rPr>
              <w:t>Risultati delle indagini sulla soddisfazione da parte degli utenti rispetto alla qualità dei servizi in rete e statistiche di utilizzo dei servizi in rete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Risultati delle rilevazioni sulla soddisfazione da parte degli utenti rispetto alla qualità dei servizi in rete resi all’utente, </w:t>
            </w:r>
            <w:proofErr w:type="gramStart"/>
            <w:r w:rsidRPr="007731BA">
              <w:rPr>
                <w:rFonts w:ascii="Book Antiqua" w:hAnsi="Book Antiqua"/>
                <w:sz w:val="18"/>
                <w:szCs w:val="18"/>
              </w:rPr>
              <w:t>anche  in</w:t>
            </w:r>
            <w:proofErr w:type="gramEnd"/>
            <w:r w:rsidRPr="007731BA">
              <w:rPr>
                <w:rFonts w:ascii="Book Antiqua" w:hAnsi="Book Antiqua"/>
                <w:sz w:val="18"/>
                <w:szCs w:val="18"/>
              </w:rPr>
              <w:t xml:space="preserve">  termini  di   fruibilità,   accessibilità  e tempestività, statistiche di utilizzo dei servizi in rete.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r w:rsidRPr="007731BA">
              <w:rPr>
                <w:rFonts w:ascii="Book Antiqua" w:hAnsi="Book Antiqua"/>
                <w:color w:val="000000"/>
                <w:sz w:val="18"/>
                <w:szCs w:val="18"/>
                <w:lang w:val="en-US"/>
              </w:rPr>
              <w:t> </w:t>
            </w:r>
            <w:r w:rsidRPr="007731BA">
              <w:rPr>
                <w:rFonts w:ascii="Book Antiqua" w:hAnsi="Book Antiqua"/>
                <w:color w:val="000000"/>
                <w:sz w:val="18"/>
                <w:szCs w:val="18"/>
              </w:rPr>
              <w:t> </w:t>
            </w:r>
          </w:p>
        </w:tc>
      </w:tr>
      <w:tr w:rsidR="00DF15A4" w:rsidRPr="007731BA" w:rsidTr="00210155">
        <w:trPr>
          <w:trHeight w:val="1050"/>
        </w:trPr>
        <w:tc>
          <w:tcPr>
            <w:tcW w:w="15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lastRenderedPageBreak/>
              <w:t> </w:t>
            </w: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Dati sui pagamenti</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4-bis, c. 2,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Dati sui pagamenti                                (da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Dati sui propri pagamenti in relazione alla tipologia di spesa sostenuta, all'ambito temporale di riferimento e ai beneficiari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Trimestrale </w:t>
            </w:r>
            <w:r w:rsidRPr="007731BA">
              <w:rPr>
                <w:rFonts w:ascii="Book Antiqua" w:hAnsi="Book Antiqua"/>
                <w:sz w:val="18"/>
                <w:szCs w:val="18"/>
              </w:rPr>
              <w:br/>
              <w:t>(in fase di prima attuazione semestrale)</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Settore Servizi Finanziari</w:t>
            </w:r>
            <w:r w:rsidRPr="007731BA">
              <w:rPr>
                <w:rFonts w:ascii="Book Antiqua" w:hAnsi="Book Antiqua"/>
                <w:color w:val="000000"/>
                <w:sz w:val="18"/>
                <w:szCs w:val="18"/>
              </w:rPr>
              <w:t>    </w:t>
            </w:r>
          </w:p>
        </w:tc>
      </w:tr>
      <w:tr w:rsidR="00DF15A4" w:rsidRPr="007731BA" w:rsidTr="00210155">
        <w:trPr>
          <w:trHeight w:val="177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tcBorders>
              <w:top w:val="nil"/>
              <w:left w:val="nil"/>
              <w:bottom w:val="nil"/>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Dati sui pagamenti del servizio sanitario nazionale </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41, c. 1-bis,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Dati sui pagamenti in forma sintetica </w:t>
            </w:r>
            <w:r w:rsidRPr="007731BA">
              <w:rPr>
                <w:rFonts w:ascii="Book Antiqua" w:hAnsi="Book Antiqua"/>
                <w:sz w:val="18"/>
                <w:szCs w:val="18"/>
              </w:rPr>
              <w:br/>
              <w:t>e aggregata                                             (da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Dati relativi a tutte  le spese e a  tutti i pagamenti effettuati, distinti per tipologia  di lavoro, </w:t>
            </w:r>
            <w:r w:rsidRPr="007731BA">
              <w:rPr>
                <w:rFonts w:ascii="Book Antiqua" w:hAnsi="Book Antiqua"/>
                <w:sz w:val="18"/>
                <w:szCs w:val="18"/>
              </w:rPr>
              <w:br/>
              <w:t>bene o servizio in relazione alla tipologia di spesa sostenuta, all’ambito  temporale di riferimento e ai beneficiari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Trimestrale </w:t>
            </w:r>
            <w:r w:rsidRPr="007731BA">
              <w:rPr>
                <w:rFonts w:ascii="Book Antiqua" w:hAnsi="Book Antiqua"/>
                <w:sz w:val="18"/>
                <w:szCs w:val="18"/>
              </w:rPr>
              <w:br/>
              <w:t>(in fase di prima attuazione semestrale)</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Non si applica al Comune di Volpiano</w:t>
            </w:r>
            <w:r w:rsidRPr="007731BA">
              <w:rPr>
                <w:rFonts w:ascii="Book Antiqua" w:hAnsi="Book Antiqua"/>
                <w:color w:val="000000"/>
                <w:sz w:val="18"/>
                <w:szCs w:val="18"/>
              </w:rPr>
              <w:t>  </w:t>
            </w:r>
          </w:p>
        </w:tc>
      </w:tr>
      <w:tr w:rsidR="00DF15A4" w:rsidRPr="007731BA" w:rsidTr="00210155">
        <w:trPr>
          <w:trHeight w:val="165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Indicatore di tempestività dei pagamenti</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33, d.lgs. n. 33/2013</w:t>
            </w:r>
          </w:p>
        </w:tc>
        <w:tc>
          <w:tcPr>
            <w:tcW w:w="21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Indicatore di tempestività dei pagamenti</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Indicatore dei tempi medi di pagamento relativi agli acquisti di beni, servizi, prestazioni professionali e forniture (indicatore annuale di tempestività dei pagamenti)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33,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r>
              <w:rPr>
                <w:rFonts w:ascii="Book Antiqua" w:hAnsi="Book Antiqua"/>
                <w:color w:val="000000"/>
                <w:sz w:val="18"/>
                <w:szCs w:val="18"/>
              </w:rPr>
              <w:t>Settore Servizi Finanziari</w:t>
            </w:r>
            <w:r w:rsidRPr="007731BA">
              <w:rPr>
                <w:rFonts w:ascii="Book Antiqua" w:hAnsi="Book Antiqua"/>
                <w:color w:val="000000"/>
                <w:sz w:val="18"/>
                <w:szCs w:val="18"/>
              </w:rPr>
              <w:t>    </w:t>
            </w:r>
            <w:r w:rsidRPr="007731BA">
              <w:rPr>
                <w:rFonts w:ascii="Book Antiqua" w:hAnsi="Book Antiqua"/>
                <w:color w:val="000000"/>
                <w:sz w:val="18"/>
                <w:szCs w:val="18"/>
                <w:lang w:val="en-US"/>
              </w:rPr>
              <w:t> </w:t>
            </w:r>
          </w:p>
        </w:tc>
      </w:tr>
      <w:tr w:rsidR="00DF15A4" w:rsidRPr="007731BA" w:rsidTr="00210155">
        <w:trPr>
          <w:trHeight w:val="945"/>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jc w:val="center"/>
              <w:rPr>
                <w:rFonts w:ascii="Book Antiqua" w:hAnsi="Book Antiqua"/>
                <w:sz w:val="18"/>
                <w:szCs w:val="18"/>
                <w:lang w:val="en-US"/>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Indicatore trimestrale di tempestività dei pagamenti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Trimestrale</w:t>
            </w:r>
            <w:r w:rsidRPr="007731BA">
              <w:rPr>
                <w:rFonts w:ascii="Book Antiqua" w:hAnsi="Book Antiqua"/>
                <w:sz w:val="18"/>
                <w:szCs w:val="18"/>
              </w:rPr>
              <w:br/>
              <w:t>(art. 33, c. 1,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Settore Servizi Finanziari</w:t>
            </w:r>
            <w:r w:rsidRPr="007731BA">
              <w:rPr>
                <w:rFonts w:ascii="Book Antiqua" w:hAnsi="Book Antiqua"/>
                <w:color w:val="000000"/>
                <w:sz w:val="18"/>
                <w:szCs w:val="18"/>
              </w:rPr>
              <w:t>     </w:t>
            </w:r>
          </w:p>
        </w:tc>
      </w:tr>
      <w:tr w:rsidR="00DF15A4" w:rsidRPr="007731BA" w:rsidTr="00210155">
        <w:trPr>
          <w:trHeight w:val="1065"/>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tcBorders>
              <w:top w:val="nil"/>
              <w:left w:val="nil"/>
              <w:bottom w:val="nil"/>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Ammontare complessivo dei debiti</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Ammontare complessivo dei debiti e il numero delle imprese creditrici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33,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r>
              <w:rPr>
                <w:rFonts w:ascii="Book Antiqua" w:hAnsi="Book Antiqua"/>
                <w:color w:val="000000"/>
                <w:sz w:val="18"/>
                <w:szCs w:val="18"/>
              </w:rPr>
              <w:t>Settore Servizi Finanziari</w:t>
            </w:r>
            <w:r w:rsidRPr="007731BA">
              <w:rPr>
                <w:rFonts w:ascii="Book Antiqua" w:hAnsi="Book Antiqua"/>
                <w:color w:val="000000"/>
                <w:sz w:val="18"/>
                <w:szCs w:val="18"/>
              </w:rPr>
              <w:t>    </w:t>
            </w:r>
            <w:r w:rsidRPr="007731BA">
              <w:rPr>
                <w:rFonts w:ascii="Book Antiqua" w:hAnsi="Book Antiqua"/>
                <w:color w:val="000000"/>
                <w:sz w:val="18"/>
                <w:szCs w:val="18"/>
                <w:lang w:val="en-US"/>
              </w:rPr>
              <w:t> </w:t>
            </w:r>
          </w:p>
        </w:tc>
      </w:tr>
      <w:tr w:rsidR="00DF15A4" w:rsidRPr="007731BA" w:rsidTr="00210155">
        <w:trPr>
          <w:trHeight w:val="2055"/>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lang w:val="en-US"/>
              </w:rPr>
            </w:pP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IBAN e pagamenti informatici</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36,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r w:rsidRPr="007731BA">
              <w:rPr>
                <w:rFonts w:ascii="Book Antiqua" w:hAnsi="Book Antiqua"/>
                <w:sz w:val="18"/>
                <w:szCs w:val="18"/>
                <w:lang w:val="en-US"/>
              </w:rPr>
              <w:br/>
              <w:t xml:space="preserve">Art. 5,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82/2005</w:t>
            </w:r>
          </w:p>
        </w:tc>
        <w:tc>
          <w:tcPr>
            <w:tcW w:w="2127" w:type="dxa"/>
            <w:tcBorders>
              <w:top w:val="single" w:sz="4" w:space="0" w:color="auto"/>
              <w:left w:val="nil"/>
              <w:bottom w:val="nil"/>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IBAN e pagamenti informatici</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Nelle richieste di pagamento: i codici IBAN identificativi del conto di pagamento, ovvero di imputazione del versamento in Tesoreria,  tramite i quali i soggetti versanti possono effettuare i pagamenti mediante bonifico bancario o postale, ovvero gli identificativi del conto corrente postale sul quale i soggetti versanti possono effettuare i pagamenti mediante bollettino postale, </w:t>
            </w:r>
            <w:proofErr w:type="spellStart"/>
            <w:r w:rsidRPr="007731BA">
              <w:rPr>
                <w:rFonts w:ascii="Book Antiqua" w:hAnsi="Book Antiqua"/>
                <w:sz w:val="18"/>
                <w:szCs w:val="18"/>
              </w:rPr>
              <w:t>nonchè</w:t>
            </w:r>
            <w:proofErr w:type="spellEnd"/>
            <w:r w:rsidRPr="007731BA">
              <w:rPr>
                <w:rFonts w:ascii="Book Antiqua" w:hAnsi="Book Antiqua"/>
                <w:sz w:val="18"/>
                <w:szCs w:val="18"/>
              </w:rPr>
              <w:t xml:space="preserve"> i codici identificativi del pagamento da indicare obbligatoriamente per il versamento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Settore Servizi Finanziari</w:t>
            </w:r>
            <w:r w:rsidRPr="007731BA">
              <w:rPr>
                <w:rFonts w:ascii="Book Antiqua" w:hAnsi="Book Antiqua"/>
                <w:color w:val="000000"/>
                <w:sz w:val="18"/>
                <w:szCs w:val="18"/>
              </w:rPr>
              <w:t>     </w:t>
            </w:r>
          </w:p>
        </w:tc>
      </w:tr>
      <w:tr w:rsidR="00DF15A4" w:rsidRPr="007731BA" w:rsidTr="00210155">
        <w:trPr>
          <w:trHeight w:val="2055"/>
        </w:trPr>
        <w:tc>
          <w:tcPr>
            <w:tcW w:w="1565"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lastRenderedPageBreak/>
              <w:t>Opere pubbliche</w:t>
            </w: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Nuclei di valutazione e  verifica degli investimenti pubblici</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38, c. 1, d.lgs. n. 33/2013</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Informazioni </w:t>
            </w:r>
            <w:proofErr w:type="spellStart"/>
            <w:r w:rsidRPr="007731BA">
              <w:rPr>
                <w:rFonts w:ascii="Book Antiqua" w:hAnsi="Book Antiqua"/>
                <w:sz w:val="18"/>
                <w:szCs w:val="18"/>
              </w:rPr>
              <w:t>realtive</w:t>
            </w:r>
            <w:proofErr w:type="spellEnd"/>
            <w:r w:rsidRPr="007731BA">
              <w:rPr>
                <w:rFonts w:ascii="Book Antiqua" w:hAnsi="Book Antiqua"/>
                <w:sz w:val="18"/>
                <w:szCs w:val="18"/>
              </w:rPr>
              <w:t xml:space="preserve"> ai nuclei di valutazione e  verifica</w:t>
            </w:r>
            <w:r w:rsidRPr="007731BA">
              <w:rPr>
                <w:rFonts w:ascii="Book Antiqua" w:hAnsi="Book Antiqua"/>
                <w:sz w:val="18"/>
                <w:szCs w:val="18"/>
              </w:rPr>
              <w:br/>
              <w:t>degli investimenti pubblici</w:t>
            </w:r>
            <w:r w:rsidRPr="007731BA">
              <w:rPr>
                <w:rFonts w:ascii="Book Antiqua" w:hAnsi="Book Antiqua"/>
                <w:sz w:val="18"/>
                <w:szCs w:val="18"/>
              </w:rPr>
              <w:br/>
              <w:t xml:space="preserve">(art. 1, l. n. 144/1999) </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Informazioni relative ai nuclei di valutazione e verifica degli investimenti pubblici, incluse le funzioni e i compiti specifici ad essi attribuiti, le procedure e i criteri di individuazione dei componenti e i loro nominativi (obbligo previsto per le amministrazioni centrali e regionali)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 xml:space="preserve"> Non si applica al Comune di Volpiano</w:t>
            </w:r>
            <w:r w:rsidRPr="007731BA">
              <w:rPr>
                <w:rFonts w:ascii="Book Antiqua" w:hAnsi="Book Antiqua"/>
                <w:color w:val="000000"/>
                <w:sz w:val="18"/>
                <w:szCs w:val="18"/>
              </w:rPr>
              <w:t>  </w:t>
            </w:r>
            <w:r>
              <w:rPr>
                <w:rFonts w:ascii="Book Antiqua" w:hAnsi="Book Antiqua"/>
                <w:color w:val="000000"/>
                <w:sz w:val="18"/>
                <w:szCs w:val="18"/>
              </w:rPr>
              <w:t xml:space="preserve"> </w:t>
            </w:r>
          </w:p>
        </w:tc>
      </w:tr>
      <w:tr w:rsidR="00DF15A4" w:rsidRPr="007731BA" w:rsidTr="00210155">
        <w:trPr>
          <w:trHeight w:val="1848"/>
        </w:trPr>
        <w:tc>
          <w:tcPr>
            <w:tcW w:w="156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Atti di programmazione delle opere pubbliche</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38, c. 2 e 2 </w:t>
            </w:r>
            <w:proofErr w:type="spellStart"/>
            <w:r w:rsidRPr="007731BA">
              <w:rPr>
                <w:rFonts w:ascii="Book Antiqua" w:hAnsi="Book Antiqua"/>
                <w:sz w:val="18"/>
                <w:szCs w:val="18"/>
                <w:lang w:val="en-US"/>
              </w:rPr>
              <w:t>bis</w:t>
            </w:r>
            <w:proofErr w:type="spellEnd"/>
            <w:r w:rsidRPr="007731BA">
              <w:rPr>
                <w:rFonts w:ascii="Book Antiqua" w:hAnsi="Book Antiqua"/>
                <w:sz w:val="18"/>
                <w:szCs w:val="18"/>
                <w:lang w:val="en-US"/>
              </w:rPr>
              <w:t xml:space="preserve">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r w:rsidRPr="007731BA">
              <w:rPr>
                <w:rFonts w:ascii="Book Antiqua" w:hAnsi="Book Antiqua"/>
                <w:sz w:val="18"/>
                <w:szCs w:val="18"/>
                <w:lang w:val="en-US"/>
              </w:rPr>
              <w:br/>
              <w:t xml:space="preserve">Art. 21 co.7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50/2016</w:t>
            </w:r>
            <w:r w:rsidRPr="007731BA">
              <w:rPr>
                <w:rFonts w:ascii="Book Antiqua" w:hAnsi="Book Antiqua"/>
                <w:sz w:val="18"/>
                <w:szCs w:val="18"/>
                <w:lang w:val="en-US"/>
              </w:rPr>
              <w:br/>
              <w:t xml:space="preserve">Art. 29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50/2016</w:t>
            </w:r>
          </w:p>
        </w:tc>
        <w:tc>
          <w:tcPr>
            <w:tcW w:w="2127" w:type="dxa"/>
            <w:tcBorders>
              <w:top w:val="nil"/>
              <w:left w:val="nil"/>
              <w:bottom w:val="nil"/>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Atti di programmazione delle opere pubbliche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Atti di programmazione delle opere pubbliche (</w:t>
            </w:r>
            <w:r w:rsidRPr="007731BA">
              <w:rPr>
                <w:rFonts w:ascii="Book Antiqua" w:hAnsi="Book Antiqua"/>
                <w:i/>
                <w:iCs/>
                <w:sz w:val="18"/>
                <w:szCs w:val="18"/>
              </w:rPr>
              <w:t>link</w:t>
            </w:r>
            <w:r w:rsidRPr="007731BA">
              <w:rPr>
                <w:rFonts w:ascii="Book Antiqua" w:hAnsi="Book Antiqua"/>
                <w:sz w:val="18"/>
                <w:szCs w:val="18"/>
              </w:rPr>
              <w:t xml:space="preserve"> alla sotto-sezione "bandi di gara e contratti").</w:t>
            </w:r>
            <w:r w:rsidRPr="007731BA">
              <w:rPr>
                <w:rFonts w:ascii="Book Antiqua" w:hAnsi="Book Antiqua"/>
                <w:sz w:val="18"/>
                <w:szCs w:val="18"/>
              </w:rPr>
              <w:br/>
              <w:t xml:space="preserve">A titolo esemplificativo: </w:t>
            </w:r>
            <w:r w:rsidRPr="007731BA">
              <w:rPr>
                <w:rFonts w:ascii="Book Antiqua" w:hAnsi="Book Antiqua"/>
                <w:sz w:val="18"/>
                <w:szCs w:val="18"/>
              </w:rPr>
              <w:br/>
              <w:t xml:space="preserve">- Programma triennale dei lavori pubblici, </w:t>
            </w:r>
            <w:proofErr w:type="spellStart"/>
            <w:r w:rsidRPr="007731BA">
              <w:rPr>
                <w:rFonts w:ascii="Book Antiqua" w:hAnsi="Book Antiqua"/>
                <w:sz w:val="18"/>
                <w:szCs w:val="18"/>
              </w:rPr>
              <w:t>nonchè</w:t>
            </w:r>
            <w:proofErr w:type="spellEnd"/>
            <w:r w:rsidRPr="007731BA">
              <w:rPr>
                <w:rFonts w:ascii="Book Antiqua" w:hAnsi="Book Antiqua"/>
                <w:sz w:val="18"/>
                <w:szCs w:val="18"/>
              </w:rPr>
              <w:t xml:space="preserve"> i relativi aggiornamenti annuali,  ai sensi art. 21 d.lgs. n 50/2016</w:t>
            </w:r>
            <w:r w:rsidRPr="007731BA">
              <w:rPr>
                <w:rFonts w:ascii="Book Antiqua" w:hAnsi="Book Antiqua"/>
                <w:sz w:val="18"/>
                <w:szCs w:val="18"/>
              </w:rPr>
              <w:br/>
              <w:t>- Documento pluriennale di pianificazione ai sensi dell’art. 2 del d.lgs. n. 228/2011, (per i Ministeri)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(art.8, c. 1,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r>
              <w:rPr>
                <w:rFonts w:ascii="Book Antiqua" w:hAnsi="Book Antiqua"/>
                <w:color w:val="000000"/>
                <w:sz w:val="18"/>
                <w:szCs w:val="18"/>
              </w:rPr>
              <w:t>Servizio Lavori Pubblici e Patrimonio</w:t>
            </w:r>
          </w:p>
        </w:tc>
      </w:tr>
      <w:tr w:rsidR="00DF15A4" w:rsidRPr="007731BA" w:rsidTr="00210155">
        <w:trPr>
          <w:trHeight w:val="1590"/>
        </w:trPr>
        <w:tc>
          <w:tcPr>
            <w:tcW w:w="156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Tempi costi e indicatori di realizzazione delle opere pubbliche </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38, c. 2, d.lgs. n. 33/2013</w:t>
            </w:r>
          </w:p>
        </w:tc>
        <w:tc>
          <w:tcPr>
            <w:tcW w:w="212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Tempi, costi unitari e indicatori di realizzazione delle opere pubbliche in corso o completate.</w:t>
            </w:r>
            <w:r w:rsidRPr="007731BA">
              <w:rPr>
                <w:rFonts w:ascii="Book Antiqua" w:hAnsi="Book Antiqua"/>
                <w:sz w:val="18"/>
                <w:szCs w:val="18"/>
              </w:rPr>
              <w:br w:type="page"/>
            </w:r>
            <w:r w:rsidRPr="007731BA">
              <w:rPr>
                <w:rFonts w:ascii="Book Antiqua" w:hAnsi="Book Antiqua"/>
                <w:sz w:val="18"/>
                <w:szCs w:val="18"/>
              </w:rPr>
              <w:br w:type="page"/>
              <w:t xml:space="preserve">(da pubblicare in tabelle, sulla base dello schema </w:t>
            </w:r>
            <w:r w:rsidRPr="007731BA">
              <w:rPr>
                <w:rFonts w:ascii="Book Antiqua" w:hAnsi="Book Antiqua"/>
                <w:sz w:val="18"/>
                <w:szCs w:val="18"/>
              </w:rPr>
              <w:lastRenderedPageBreak/>
              <w:t>tipo redatto dal Ministero dell'economia e della finanza d'intesa con l'Autorità nazionale anticorruzione )</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lastRenderedPageBreak/>
              <w:t>Informazioni relative ai tempi e agli indicatori di realizzazione delle opere pubbliche in corso o completate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ype="page"/>
              <w:t>(art. 38, c. 1,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r>
              <w:rPr>
                <w:rFonts w:ascii="Book Antiqua" w:hAnsi="Book Antiqua"/>
                <w:color w:val="000000"/>
                <w:sz w:val="18"/>
                <w:szCs w:val="18"/>
              </w:rPr>
              <w:t>Servizio Lavori Pubblici e Patrimonio</w:t>
            </w:r>
          </w:p>
        </w:tc>
      </w:tr>
      <w:tr w:rsidR="00DF15A4" w:rsidRPr="007731BA" w:rsidTr="00210155">
        <w:trPr>
          <w:trHeight w:val="1530"/>
        </w:trPr>
        <w:tc>
          <w:tcPr>
            <w:tcW w:w="156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38, c. 2, d.lgs. n. 33/2013</w:t>
            </w: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Informazioni relative ai costi unitari di realizzazione delle opere pubbliche in corso o completate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(art. 38, c. 1,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r>
              <w:rPr>
                <w:rFonts w:ascii="Book Antiqua" w:hAnsi="Book Antiqua"/>
                <w:color w:val="000000"/>
                <w:sz w:val="18"/>
                <w:szCs w:val="18"/>
              </w:rPr>
              <w:t>Servizio Lavori Pubblici e Patrimonio</w:t>
            </w:r>
            <w:r w:rsidRPr="007731BA">
              <w:rPr>
                <w:rFonts w:ascii="Book Antiqua" w:hAnsi="Book Antiqua"/>
                <w:color w:val="000000"/>
                <w:sz w:val="18"/>
                <w:szCs w:val="18"/>
              </w:rPr>
              <w:t> </w:t>
            </w:r>
          </w:p>
        </w:tc>
      </w:tr>
      <w:tr w:rsidR="00DF15A4" w:rsidRPr="007731BA" w:rsidTr="00210155">
        <w:trPr>
          <w:trHeight w:val="1575"/>
        </w:trPr>
        <w:tc>
          <w:tcPr>
            <w:tcW w:w="1565"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lastRenderedPageBreak/>
              <w:t>Pianificazione e governo del territorio</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39,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a),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Pianificazione e governo del territorio</w:t>
            </w:r>
            <w:r w:rsidRPr="007731BA">
              <w:rPr>
                <w:rFonts w:ascii="Book Antiqua" w:hAnsi="Book Antiqua"/>
                <w:sz w:val="18"/>
                <w:szCs w:val="18"/>
              </w:rPr>
              <w:br/>
            </w:r>
            <w:r w:rsidRPr="007731BA">
              <w:rPr>
                <w:rFonts w:ascii="Book Antiqua" w:hAnsi="Book Antiqua"/>
                <w:sz w:val="18"/>
                <w:szCs w:val="18"/>
              </w:rPr>
              <w:br/>
              <w:t>(da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Atti di governo del territorio quali, tra gli altri, piani territoriali, piani di coordinamento, piani paesistici, strumenti urbanistici, generali e di attuazione, nonché le loro varianti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(art. 39, c. 1,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Ambiente e Territorio/Servizio Lavori Pubblici e Patrimonio</w:t>
            </w:r>
            <w:r w:rsidRPr="007731BA">
              <w:rPr>
                <w:rFonts w:ascii="Book Antiqua" w:hAnsi="Book Antiqua"/>
                <w:color w:val="000000"/>
                <w:sz w:val="18"/>
                <w:szCs w:val="18"/>
              </w:rPr>
              <w:t> </w:t>
            </w:r>
          </w:p>
        </w:tc>
      </w:tr>
      <w:tr w:rsidR="00DF15A4" w:rsidRPr="007731BA" w:rsidTr="00210155">
        <w:trPr>
          <w:trHeight w:val="2265"/>
        </w:trPr>
        <w:tc>
          <w:tcPr>
            <w:tcW w:w="156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39, c. 2, d.lgs. n. 33/2013</w:t>
            </w:r>
          </w:p>
        </w:tc>
        <w:tc>
          <w:tcPr>
            <w:tcW w:w="2127"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Documentazione relativa a ciascun procedimento di presentazione e approvazione delle proposte di trasformazione urbanistica di iniziativa privata o pubblica in variante allo strumento urbanistico generale comunque denominato vigente nonché delle proposte di trasformazione urbanistica di iniziativa privata o pubblica in attuazione dello strumento urbanistico generale vigente che comportino </w:t>
            </w:r>
            <w:proofErr w:type="spellStart"/>
            <w:r w:rsidRPr="007731BA">
              <w:rPr>
                <w:rFonts w:ascii="Book Antiqua" w:hAnsi="Book Antiqua"/>
                <w:sz w:val="18"/>
                <w:szCs w:val="18"/>
              </w:rPr>
              <w:t>premialità</w:t>
            </w:r>
            <w:proofErr w:type="spellEnd"/>
            <w:r w:rsidRPr="007731BA">
              <w:rPr>
                <w:rFonts w:ascii="Book Antiqua" w:hAnsi="Book Antiqua"/>
                <w:sz w:val="18"/>
                <w:szCs w:val="18"/>
              </w:rPr>
              <w:t xml:space="preserve"> edificatorie a fronte dell'impegno dei privati alla realizzazione di opere di urbanizzazione extra oneri o della cessione di aree o volumetrie per finalità di pubblico interesse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Ambiente e Territorio/Servizio Lavori Pubblici e Patrimonio</w:t>
            </w:r>
            <w:r w:rsidRPr="007731BA">
              <w:rPr>
                <w:rFonts w:ascii="Book Antiqua" w:hAnsi="Book Antiqua"/>
                <w:color w:val="000000"/>
                <w:sz w:val="18"/>
                <w:szCs w:val="18"/>
              </w:rPr>
              <w:t>  </w:t>
            </w:r>
          </w:p>
        </w:tc>
      </w:tr>
      <w:tr w:rsidR="00DF15A4" w:rsidRPr="007731BA" w:rsidTr="00210155">
        <w:trPr>
          <w:trHeight w:val="528"/>
        </w:trPr>
        <w:tc>
          <w:tcPr>
            <w:tcW w:w="1565"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t>Informazioni ambientali</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40, c. 2, d.lgs.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Informazioni ambientali</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Informazioni ambientali che le amministrazioni detengono ai fini delle proprie attività istituzionali: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Ambiente e Territorio/Servizio Lavori Pubblici e Patrimonio</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Stato dell'ambiente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1) Stato degli elementi dell'ambiente, quali l'aria, l'atmosfera, l'acqua, il suolo, il territorio, i siti naturali, compresi gli </w:t>
            </w:r>
            <w:proofErr w:type="spellStart"/>
            <w:r w:rsidRPr="007731BA">
              <w:rPr>
                <w:rFonts w:ascii="Book Antiqua" w:hAnsi="Book Antiqua"/>
                <w:sz w:val="18"/>
                <w:szCs w:val="18"/>
              </w:rPr>
              <w:t>igrotopi</w:t>
            </w:r>
            <w:proofErr w:type="spellEnd"/>
            <w:r w:rsidRPr="007731BA">
              <w:rPr>
                <w:rFonts w:ascii="Book Antiqua" w:hAnsi="Book Antiqua"/>
                <w:sz w:val="18"/>
                <w:szCs w:val="18"/>
              </w:rPr>
              <w:t>, le zone costiere e marine, la diversità biologica ed i suoi elementi costitutivi, compresi gli organismi geneticamente modificati, e, inoltre, le interazioni tra questi elementi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r>
              <w:rPr>
                <w:rFonts w:ascii="Book Antiqua" w:hAnsi="Book Antiqua"/>
                <w:color w:val="000000"/>
                <w:sz w:val="18"/>
                <w:szCs w:val="18"/>
              </w:rPr>
              <w:t>Servizio Ambiente e Territorio/Servizio Lavori Pubblici e Patrimonio</w:t>
            </w:r>
            <w:r w:rsidRPr="007731BA">
              <w:rPr>
                <w:rFonts w:ascii="Book Antiqua" w:hAnsi="Book Antiqua"/>
                <w:color w:val="000000"/>
                <w:sz w:val="18"/>
                <w:szCs w:val="18"/>
              </w:rPr>
              <w:t> </w:t>
            </w:r>
          </w:p>
        </w:tc>
      </w:tr>
      <w:tr w:rsidR="00DF15A4" w:rsidRPr="007731BA" w:rsidTr="00210155">
        <w:trPr>
          <w:trHeight w:val="528"/>
        </w:trPr>
        <w:tc>
          <w:tcPr>
            <w:tcW w:w="156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Fattori inquinanti</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2) Fattori quali le sostanze, l'energia, il rumore, le radiazioni od i rifiuti, anche quelli radioattivi, le emissioni, gli scarichi ed altri rilasci nell'ambiente, che incidono o possono incidere sugli elementi dell'ambiente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Ambiente e Territorio/Servizio Lavori Pubblici e Patrimonio</w:t>
            </w:r>
            <w:r w:rsidRPr="007731BA">
              <w:rPr>
                <w:rFonts w:ascii="Book Antiqua" w:hAnsi="Book Antiqua"/>
                <w:color w:val="000000"/>
                <w:sz w:val="18"/>
                <w:szCs w:val="18"/>
              </w:rPr>
              <w:t>  </w:t>
            </w:r>
          </w:p>
        </w:tc>
      </w:tr>
      <w:tr w:rsidR="00DF15A4" w:rsidRPr="007731BA" w:rsidTr="00210155">
        <w:trPr>
          <w:trHeight w:val="1056"/>
        </w:trPr>
        <w:tc>
          <w:tcPr>
            <w:tcW w:w="156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Misure incidenti sull'ambiente e relative analisi di impatto</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3) Misure, anche amministrative, quali le politiche, le disposizioni legislative, i piani, i programmi, gli accordi ambientali e ogni altro atto, anche di natura amministrativa, nonché le attività che incidono o possono incidere sugli elementi e sui fattori dell'ambiente ed analisi </w:t>
            </w:r>
            <w:proofErr w:type="spellStart"/>
            <w:r w:rsidRPr="007731BA">
              <w:rPr>
                <w:rFonts w:ascii="Book Antiqua" w:hAnsi="Book Antiqua"/>
                <w:sz w:val="18"/>
                <w:szCs w:val="18"/>
              </w:rPr>
              <w:t>costi-benefìci</w:t>
            </w:r>
            <w:proofErr w:type="spellEnd"/>
            <w:r w:rsidRPr="007731BA">
              <w:rPr>
                <w:rFonts w:ascii="Book Antiqua" w:hAnsi="Book Antiqua"/>
                <w:sz w:val="18"/>
                <w:szCs w:val="18"/>
              </w:rPr>
              <w:t xml:space="preserve"> ed altre analisi ed ipotesi economiche usate nell'àmbito delle stesse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Ambiente e Territorio/Servizio Lavori Pubblici e Patrimonio</w:t>
            </w:r>
            <w:r w:rsidRPr="007731BA">
              <w:rPr>
                <w:rFonts w:ascii="Book Antiqua" w:hAnsi="Book Antiqua"/>
                <w:color w:val="000000"/>
                <w:sz w:val="18"/>
                <w:szCs w:val="18"/>
              </w:rPr>
              <w:t>  </w:t>
            </w:r>
          </w:p>
        </w:tc>
      </w:tr>
      <w:tr w:rsidR="00DF15A4" w:rsidRPr="007731BA" w:rsidTr="00210155">
        <w:trPr>
          <w:trHeight w:val="528"/>
        </w:trPr>
        <w:tc>
          <w:tcPr>
            <w:tcW w:w="156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Misure a protezione dell'ambiente e relative analisi di impatto</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4) Misure o attività finalizzate a proteggere i suddetti elementi ed analisi </w:t>
            </w:r>
            <w:proofErr w:type="spellStart"/>
            <w:r w:rsidRPr="007731BA">
              <w:rPr>
                <w:rFonts w:ascii="Book Antiqua" w:hAnsi="Book Antiqua"/>
                <w:sz w:val="18"/>
                <w:szCs w:val="18"/>
              </w:rPr>
              <w:t>costi-benefìci</w:t>
            </w:r>
            <w:proofErr w:type="spellEnd"/>
            <w:r w:rsidRPr="007731BA">
              <w:rPr>
                <w:rFonts w:ascii="Book Antiqua" w:hAnsi="Book Antiqua"/>
                <w:sz w:val="18"/>
                <w:szCs w:val="18"/>
              </w:rPr>
              <w:t xml:space="preserve"> ed altre analisi ed ipotesi economiche usate nell'àmbito delle stesse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Ambiente e Territorio/Servizio Lavori Pubblici e Patrimonio</w:t>
            </w:r>
            <w:r w:rsidRPr="007731BA">
              <w:rPr>
                <w:rFonts w:ascii="Book Antiqua" w:hAnsi="Book Antiqua"/>
                <w:color w:val="000000"/>
                <w:sz w:val="18"/>
                <w:szCs w:val="18"/>
              </w:rPr>
              <w:t>  </w:t>
            </w:r>
          </w:p>
        </w:tc>
      </w:tr>
      <w:tr w:rsidR="00DF15A4" w:rsidRPr="007731BA" w:rsidTr="00210155">
        <w:trPr>
          <w:trHeight w:val="528"/>
        </w:trPr>
        <w:tc>
          <w:tcPr>
            <w:tcW w:w="156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Relazioni sull'attuazione della legislazione </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5) Relazioni sull'attuazione della legislazione ambientale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Ambiente e Territorio/Servizio Lavori Pubblici e Patrimonio</w:t>
            </w:r>
            <w:r w:rsidRPr="007731BA">
              <w:rPr>
                <w:rFonts w:ascii="Book Antiqua" w:hAnsi="Book Antiqua"/>
                <w:color w:val="000000"/>
                <w:sz w:val="18"/>
                <w:szCs w:val="18"/>
              </w:rPr>
              <w:t>  </w:t>
            </w:r>
          </w:p>
        </w:tc>
      </w:tr>
      <w:tr w:rsidR="00DF15A4" w:rsidRPr="007731BA" w:rsidTr="00210155">
        <w:trPr>
          <w:trHeight w:val="1770"/>
        </w:trPr>
        <w:tc>
          <w:tcPr>
            <w:tcW w:w="156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Stato della salute e della sicurezza umana</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6) Stato della salute e della sicurezza umana, compresa la contaminazione della catena alimentare, le condizioni della vita umana, il paesaggio, i siti e gli edifici d'interesse culturale, per quanto influenzabili dallo stato degli elementi dell'ambiente, attraverso tali elementi, da qualsiasi fattore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r>
              <w:rPr>
                <w:rFonts w:ascii="Book Antiqua" w:hAnsi="Book Antiqua"/>
                <w:color w:val="000000"/>
                <w:sz w:val="18"/>
                <w:szCs w:val="18"/>
              </w:rPr>
              <w:t>Servizio Ambiente e Territorio/Servizio Lavori Pubblici e Patrimonio</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jc w:val="center"/>
              <w:rPr>
                <w:rFonts w:ascii="Book Antiqua" w:hAnsi="Book Antiqua"/>
                <w:sz w:val="18"/>
                <w:szCs w:val="18"/>
              </w:rPr>
            </w:pP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Relazione sullo stato dell'ambiente del Ministero dell'Ambiente e della tutela del territorio</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 Relazione sullo stato dell'ambiente redatta dal Ministero dell'Ambiente e della tutela del territorio </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Servizio Ambiente e Territorio/Servizio Lavori Pubblici e Patrimonio</w:t>
            </w:r>
            <w:r w:rsidRPr="007731BA">
              <w:rPr>
                <w:rFonts w:ascii="Book Antiqua" w:hAnsi="Book Antiqua"/>
                <w:color w:val="000000"/>
                <w:sz w:val="18"/>
                <w:szCs w:val="18"/>
              </w:rPr>
              <w:t>  </w:t>
            </w:r>
          </w:p>
        </w:tc>
      </w:tr>
      <w:tr w:rsidR="00DF15A4" w:rsidRPr="003568F8" w:rsidTr="00210155">
        <w:trPr>
          <w:trHeight w:val="792"/>
        </w:trPr>
        <w:tc>
          <w:tcPr>
            <w:tcW w:w="15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t>Strutture sanitarie private accreditate</w:t>
            </w:r>
          </w:p>
        </w:tc>
        <w:tc>
          <w:tcPr>
            <w:tcW w:w="12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41, c. 4, d.lgs. n. 33/2013</w:t>
            </w:r>
          </w:p>
        </w:tc>
        <w:tc>
          <w:tcPr>
            <w:tcW w:w="212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Strutture sanitarie private accreditate</w:t>
            </w:r>
            <w:r w:rsidRPr="007731BA">
              <w:rPr>
                <w:rFonts w:ascii="Book Antiqua" w:hAnsi="Book Antiqua"/>
                <w:sz w:val="18"/>
                <w:szCs w:val="18"/>
              </w:rPr>
              <w:br/>
            </w:r>
            <w:r w:rsidRPr="007731BA">
              <w:rPr>
                <w:rFonts w:ascii="Book Antiqua" w:hAnsi="Book Antiqua"/>
                <w:sz w:val="18"/>
                <w:szCs w:val="18"/>
              </w:rPr>
              <w:br/>
              <w:t>(da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Elenco delle strutture sanitarie private accreditate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41, c. 4,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3568F8" w:rsidRDefault="00DF15A4" w:rsidP="00210155">
            <w:pPr>
              <w:jc w:val="center"/>
              <w:rPr>
                <w:rFonts w:ascii="Book Antiqua" w:hAnsi="Book Antiqua"/>
                <w:color w:val="000000"/>
                <w:sz w:val="18"/>
                <w:szCs w:val="18"/>
              </w:rPr>
            </w:pPr>
            <w:r>
              <w:rPr>
                <w:rFonts w:ascii="Book Antiqua" w:hAnsi="Book Antiqua"/>
                <w:color w:val="000000"/>
                <w:sz w:val="18"/>
                <w:szCs w:val="18"/>
              </w:rPr>
              <w:t>Non si applica al Comune di Volpiano</w:t>
            </w:r>
            <w:r w:rsidRPr="007731BA">
              <w:rPr>
                <w:rFonts w:ascii="Book Antiqua" w:hAnsi="Book Antiqua"/>
                <w:color w:val="000000"/>
                <w:sz w:val="18"/>
                <w:szCs w:val="18"/>
              </w:rPr>
              <w:t>  </w:t>
            </w:r>
            <w:r w:rsidRPr="003568F8">
              <w:rPr>
                <w:rFonts w:ascii="Book Antiqua" w:hAnsi="Book Antiqua"/>
                <w:color w:val="000000"/>
                <w:sz w:val="18"/>
                <w:szCs w:val="18"/>
              </w:rPr>
              <w:t> </w:t>
            </w:r>
          </w:p>
        </w:tc>
      </w:tr>
      <w:tr w:rsidR="00DF15A4" w:rsidRPr="003568F8" w:rsidTr="00210155">
        <w:trPr>
          <w:trHeight w:val="792"/>
        </w:trPr>
        <w:tc>
          <w:tcPr>
            <w:tcW w:w="1565" w:type="dxa"/>
            <w:vMerge/>
            <w:tcBorders>
              <w:top w:val="nil"/>
              <w:left w:val="single" w:sz="4" w:space="0" w:color="auto"/>
              <w:bottom w:val="single" w:sz="4" w:space="0" w:color="000000"/>
              <w:right w:val="single" w:sz="4" w:space="0" w:color="auto"/>
            </w:tcBorders>
            <w:vAlign w:val="center"/>
            <w:hideMark/>
          </w:tcPr>
          <w:p w:rsidR="00DF15A4" w:rsidRPr="003568F8"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3568F8" w:rsidRDefault="00DF15A4" w:rsidP="00210155">
            <w:pPr>
              <w:rPr>
                <w:rFonts w:ascii="Book Antiqua" w:hAnsi="Book Antiqua"/>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DF15A4" w:rsidRPr="003568F8" w:rsidRDefault="00DF15A4" w:rsidP="00210155">
            <w:pPr>
              <w:jc w:val="center"/>
              <w:rPr>
                <w:rFonts w:ascii="Book Antiqua" w:hAnsi="Book Antiqua"/>
                <w:sz w:val="18"/>
                <w:szCs w:val="18"/>
              </w:rPr>
            </w:pPr>
          </w:p>
        </w:tc>
        <w:tc>
          <w:tcPr>
            <w:tcW w:w="2127" w:type="dxa"/>
            <w:vMerge/>
            <w:tcBorders>
              <w:top w:val="nil"/>
              <w:left w:val="single" w:sz="4" w:space="0" w:color="auto"/>
              <w:bottom w:val="single" w:sz="4" w:space="0" w:color="000000"/>
              <w:right w:val="single" w:sz="4" w:space="0" w:color="auto"/>
            </w:tcBorders>
            <w:vAlign w:val="center"/>
            <w:hideMark/>
          </w:tcPr>
          <w:p w:rsidR="00DF15A4" w:rsidRPr="003568F8" w:rsidRDefault="00DF15A4" w:rsidP="00210155">
            <w:pPr>
              <w:rPr>
                <w:rFonts w:ascii="Book Antiqua" w:hAnsi="Book Antiqua"/>
                <w:sz w:val="18"/>
                <w:szCs w:val="18"/>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Accordi intercorsi con le strutture private accreditate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 xml:space="preserve">(art. 41, c. 4,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3568F8" w:rsidRDefault="00DF15A4" w:rsidP="00210155">
            <w:pPr>
              <w:jc w:val="center"/>
              <w:rPr>
                <w:rFonts w:ascii="Book Antiqua" w:hAnsi="Book Antiqua"/>
                <w:color w:val="000000"/>
                <w:sz w:val="18"/>
                <w:szCs w:val="18"/>
              </w:rPr>
            </w:pPr>
            <w:r>
              <w:rPr>
                <w:rFonts w:ascii="Book Antiqua" w:hAnsi="Book Antiqua"/>
                <w:color w:val="000000"/>
                <w:sz w:val="18"/>
                <w:szCs w:val="18"/>
              </w:rPr>
              <w:t>Non si applica al Comune di Volpiano</w:t>
            </w:r>
            <w:r w:rsidRPr="007731BA">
              <w:rPr>
                <w:rFonts w:ascii="Book Antiqua" w:hAnsi="Book Antiqua"/>
                <w:color w:val="000000"/>
                <w:sz w:val="18"/>
                <w:szCs w:val="18"/>
              </w:rPr>
              <w:t>  </w:t>
            </w:r>
            <w:r w:rsidRPr="003568F8">
              <w:rPr>
                <w:rFonts w:ascii="Book Antiqua" w:hAnsi="Book Antiqua"/>
                <w:color w:val="000000"/>
                <w:sz w:val="18"/>
                <w:szCs w:val="18"/>
              </w:rPr>
              <w:t> </w:t>
            </w:r>
          </w:p>
        </w:tc>
      </w:tr>
      <w:tr w:rsidR="00DF15A4" w:rsidRPr="007731BA" w:rsidTr="00210155">
        <w:trPr>
          <w:trHeight w:val="792"/>
        </w:trPr>
        <w:tc>
          <w:tcPr>
            <w:tcW w:w="1565"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t>Interventi straordinari e di emergenza</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42,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a),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val="restart"/>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Interventi straordinari e di emergenza</w:t>
            </w:r>
            <w:r w:rsidRPr="007731BA">
              <w:rPr>
                <w:rFonts w:ascii="Book Antiqua" w:hAnsi="Book Antiqua"/>
                <w:sz w:val="18"/>
                <w:szCs w:val="18"/>
              </w:rPr>
              <w:br/>
            </w:r>
            <w:r w:rsidRPr="007731BA">
              <w:rPr>
                <w:rFonts w:ascii="Book Antiqua" w:hAnsi="Book Antiqua"/>
                <w:sz w:val="18"/>
                <w:szCs w:val="18"/>
              </w:rPr>
              <w:br/>
              <w:t>(da pubblicare in tabelle)</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Provvedimenti adottati concernenti gli interventi straordinari e di emergenza che comportano deroghe alla legislazione vigente, con l'indicazione espressa delle norme di legge eventualmente derogate e dei motivi della deroga, nonché con l'indicazione di eventuali atti amministrativi o giurisdizionali intervenuti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r w:rsidRPr="007731BA">
              <w:rPr>
                <w:rFonts w:ascii="Book Antiqua" w:hAnsi="Book Antiqua"/>
                <w:color w:val="000000"/>
                <w:sz w:val="18"/>
                <w:szCs w:val="18"/>
                <w:lang w:val="en-US"/>
              </w:rPr>
              <w:t> </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42,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b),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Termini temporali eventualmente fissati per l'esercizio dei poteri di adozione dei provvedimenti straordinari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Tutte le posizioni organizzative</w:t>
            </w:r>
            <w:r w:rsidRPr="007731BA">
              <w:rPr>
                <w:rFonts w:ascii="Book Antiqua" w:hAnsi="Book Antiqua"/>
                <w:color w:val="000000"/>
                <w:sz w:val="18"/>
                <w:szCs w:val="18"/>
              </w:rPr>
              <w:t>    </w:t>
            </w:r>
            <w:r w:rsidRPr="007731BA">
              <w:rPr>
                <w:rFonts w:ascii="Book Antiqua" w:hAnsi="Book Antiqua"/>
                <w:color w:val="000000"/>
                <w:sz w:val="18"/>
                <w:szCs w:val="18"/>
                <w:lang w:val="en-US"/>
              </w:rPr>
              <w:t> </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42, c. 1,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c),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vMerge/>
            <w:tcBorders>
              <w:top w:val="nil"/>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sz w:val="18"/>
                <w:szCs w:val="18"/>
                <w:lang w:val="en-US"/>
              </w:rPr>
            </w:pP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Costo previsto degli interventi e costo effettivo sostenuto dall'amministrazione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r w:rsidRPr="007731BA">
              <w:rPr>
                <w:rFonts w:ascii="Book Antiqua" w:hAnsi="Book Antiqua"/>
                <w:sz w:val="18"/>
                <w:szCs w:val="18"/>
              </w:rPr>
              <w:br/>
              <w:t>(ex art. 8, d.lgs. n. 33/2013)</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r>
              <w:rPr>
                <w:rFonts w:ascii="Book Antiqua" w:hAnsi="Book Antiqua"/>
                <w:color w:val="000000"/>
                <w:sz w:val="18"/>
                <w:szCs w:val="18"/>
              </w:rPr>
              <w:t>Tutte le posizioni organizzative</w:t>
            </w:r>
            <w:r w:rsidRPr="007731BA">
              <w:rPr>
                <w:rFonts w:ascii="Book Antiqua" w:hAnsi="Book Antiqua"/>
                <w:color w:val="000000"/>
                <w:sz w:val="18"/>
                <w:szCs w:val="18"/>
              </w:rPr>
              <w:t>    </w:t>
            </w:r>
            <w:r w:rsidRPr="007731BA">
              <w:rPr>
                <w:rFonts w:ascii="Book Antiqua" w:hAnsi="Book Antiqua"/>
                <w:color w:val="000000"/>
                <w:sz w:val="18"/>
                <w:szCs w:val="18"/>
                <w:lang w:val="en-US"/>
              </w:rPr>
              <w:t> </w:t>
            </w:r>
            <w:r w:rsidRPr="007731BA">
              <w:rPr>
                <w:rFonts w:ascii="Book Antiqua" w:hAnsi="Book Antiqua"/>
                <w:color w:val="000000"/>
                <w:sz w:val="18"/>
                <w:szCs w:val="18"/>
              </w:rPr>
              <w:t> </w:t>
            </w:r>
          </w:p>
        </w:tc>
      </w:tr>
      <w:tr w:rsidR="00DF15A4" w:rsidRPr="007731BA" w:rsidTr="00210155">
        <w:trPr>
          <w:trHeight w:val="1170"/>
        </w:trPr>
        <w:tc>
          <w:tcPr>
            <w:tcW w:w="15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t xml:space="preserve">Altri contenuti </w:t>
            </w:r>
          </w:p>
        </w:tc>
        <w:tc>
          <w:tcPr>
            <w:tcW w:w="127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t>Prevenzione della Corruzione</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10, c. 8,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xml:space="preserve">. a),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Piano triennale per la prevenzione della corruzione e della trasparenza</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Piano triennale per la prevenzione della corruzione e della trasparenza e suoi allegati, le misure integrative di prevenzione della corruzione individuate ai sensi dell’articolo 1,comma 2-bis della </w:t>
            </w:r>
            <w:r w:rsidRPr="007731BA">
              <w:rPr>
                <w:rFonts w:ascii="Book Antiqua" w:hAnsi="Book Antiqua"/>
                <w:sz w:val="18"/>
                <w:szCs w:val="18"/>
              </w:rPr>
              <w:br w:type="page"/>
              <w:t>legge n. 190 del 2012, (MOG 231)</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Annuale</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Responsabile trasparenza</w:t>
            </w:r>
            <w:r w:rsidRPr="007731BA">
              <w:rPr>
                <w:rFonts w:ascii="Book Antiqua" w:hAnsi="Book Antiqua"/>
                <w:color w:val="000000"/>
                <w:sz w:val="18"/>
                <w:szCs w:val="18"/>
              </w:rPr>
              <w:t> </w:t>
            </w:r>
          </w:p>
        </w:tc>
      </w:tr>
      <w:tr w:rsidR="00DF15A4" w:rsidRPr="007731BA" w:rsidTr="00210155">
        <w:trPr>
          <w:trHeight w:val="1056"/>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1, c. 8, l. n. 190/2012, Art. 43,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Responsabile della prevenzione della corruzione e della trasparenza</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Responsabile della prevenzione della corruzione e della trasparenza</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Responsabile della trasparenza</w:t>
            </w:r>
            <w:r w:rsidRPr="007731BA">
              <w:rPr>
                <w:rFonts w:ascii="Book Antiqua" w:hAnsi="Book Antiqua"/>
                <w:color w:val="000000"/>
                <w:sz w:val="18"/>
                <w:szCs w:val="18"/>
              </w:rPr>
              <w:t> </w:t>
            </w:r>
          </w:p>
        </w:tc>
      </w:tr>
      <w:tr w:rsidR="00DF15A4" w:rsidRPr="007731BA" w:rsidTr="00210155">
        <w:trPr>
          <w:trHeight w:val="528"/>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Regolamenti per la prevenzione e la repressione della corruzione e dell'illegalità</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Regolamenti per la prevenzione e la repressione della corruzione e dell'illegalità (laddove adottati)</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Responsabile della trasparenza</w:t>
            </w:r>
            <w:r w:rsidRPr="007731BA">
              <w:rPr>
                <w:rFonts w:ascii="Book Antiqua" w:hAnsi="Book Antiqua"/>
                <w:color w:val="000000"/>
                <w:sz w:val="18"/>
                <w:szCs w:val="18"/>
              </w:rPr>
              <w:t> </w:t>
            </w:r>
          </w:p>
        </w:tc>
      </w:tr>
      <w:tr w:rsidR="00DF15A4" w:rsidRPr="007731BA" w:rsidTr="00210155">
        <w:trPr>
          <w:trHeight w:val="792"/>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1, c. 14, l. n. 190/2012</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Relazione del responsabile della prevenzione della corruzione e della trasparenza </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Relazione del responsabile della prevenzione della corruzione recante i risultati dell’attività svolta (entro il 15 dicembre di ogni anno)</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Annuale </w:t>
            </w:r>
            <w:r w:rsidRPr="007731BA">
              <w:rPr>
                <w:rFonts w:ascii="Book Antiqua" w:hAnsi="Book Antiqua"/>
                <w:sz w:val="18"/>
                <w:szCs w:val="18"/>
              </w:rPr>
              <w:br/>
              <w:t>(ex art. 1, c. 14, L. n. 190/2012)</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Responsabile della trasparenza</w:t>
            </w:r>
            <w:r w:rsidRPr="007731BA">
              <w:rPr>
                <w:rFonts w:ascii="Book Antiqua" w:hAnsi="Book Antiqua"/>
                <w:color w:val="000000"/>
                <w:sz w:val="18"/>
                <w:szCs w:val="18"/>
              </w:rPr>
              <w:t> </w:t>
            </w:r>
          </w:p>
        </w:tc>
      </w:tr>
      <w:tr w:rsidR="00DF15A4" w:rsidRPr="007731BA" w:rsidTr="00210155">
        <w:trPr>
          <w:trHeight w:val="1500"/>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1, c. 3, l. n. 190/2012</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Provvedimenti adottati dall'A.N.AC. ed atti di adeguamento a tali provvedimenti </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Provvedimenti adottati dall'A.N.AC. ed atti di adeguamento a tali provvedimenti in materia di vigilanza e controllo nell'anticorruzione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Responsabile della trasparenza</w:t>
            </w:r>
            <w:r w:rsidRPr="007731BA">
              <w:rPr>
                <w:rFonts w:ascii="Book Antiqua" w:hAnsi="Book Antiqua"/>
                <w:color w:val="000000"/>
                <w:sz w:val="18"/>
                <w:szCs w:val="18"/>
              </w:rPr>
              <w:t> </w:t>
            </w:r>
          </w:p>
        </w:tc>
      </w:tr>
      <w:tr w:rsidR="00DF15A4" w:rsidRPr="007731BA" w:rsidTr="00210155">
        <w:trPr>
          <w:trHeight w:val="528"/>
        </w:trPr>
        <w:tc>
          <w:tcPr>
            <w:tcW w:w="156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single" w:sz="4" w:space="0" w:color="000000"/>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18, c. 5, d.lgs. n. 39/2013</w:t>
            </w:r>
          </w:p>
        </w:tc>
        <w:tc>
          <w:tcPr>
            <w:tcW w:w="2127" w:type="dxa"/>
            <w:tcBorders>
              <w:top w:val="nil"/>
              <w:left w:val="nil"/>
              <w:bottom w:val="nil"/>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Atti di accertamento delle violazioni </w:t>
            </w:r>
          </w:p>
        </w:tc>
        <w:tc>
          <w:tcPr>
            <w:tcW w:w="4536" w:type="dxa"/>
            <w:tcBorders>
              <w:top w:val="nil"/>
              <w:left w:val="nil"/>
              <w:bottom w:val="nil"/>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Atti di accertamento delle violazioni delle disposizioni  di cui al d.lgs. n. 39/2013</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Responsabile della trasparenza</w:t>
            </w:r>
            <w:r w:rsidRPr="007731BA">
              <w:rPr>
                <w:rFonts w:ascii="Book Antiqua" w:hAnsi="Book Antiqua"/>
                <w:color w:val="000000"/>
                <w:sz w:val="18"/>
                <w:szCs w:val="18"/>
              </w:rPr>
              <w:t> </w:t>
            </w:r>
          </w:p>
        </w:tc>
      </w:tr>
      <w:tr w:rsidR="00DF15A4" w:rsidRPr="007731BA" w:rsidTr="00210155">
        <w:trPr>
          <w:trHeight w:val="1056"/>
        </w:trPr>
        <w:tc>
          <w:tcPr>
            <w:tcW w:w="1565" w:type="dxa"/>
            <w:vMerge w:val="restart"/>
            <w:tcBorders>
              <w:top w:val="nil"/>
              <w:left w:val="single" w:sz="4" w:space="0" w:color="auto"/>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lastRenderedPageBreak/>
              <w:t xml:space="preserve">Altri contenuti </w:t>
            </w:r>
          </w:p>
        </w:tc>
        <w:tc>
          <w:tcPr>
            <w:tcW w:w="1275" w:type="dxa"/>
            <w:vMerge w:val="restart"/>
            <w:tcBorders>
              <w:top w:val="nil"/>
              <w:left w:val="single" w:sz="4" w:space="0" w:color="auto"/>
              <w:bottom w:val="nil"/>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t>Accesso civico</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5, c. 1,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 / Art. 2, c. 9-bis, l. 241/90</w:t>
            </w:r>
          </w:p>
        </w:tc>
        <w:tc>
          <w:tcPr>
            <w:tcW w:w="2127" w:type="dxa"/>
            <w:tcBorders>
              <w:top w:val="single" w:sz="4" w:space="0" w:color="auto"/>
              <w:left w:val="nil"/>
              <w:bottom w:val="nil"/>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Accesso civico "</w:t>
            </w:r>
            <w:proofErr w:type="spellStart"/>
            <w:r w:rsidRPr="007731BA">
              <w:rPr>
                <w:rFonts w:ascii="Book Antiqua" w:hAnsi="Book Antiqua"/>
                <w:sz w:val="18"/>
                <w:szCs w:val="18"/>
              </w:rPr>
              <w:t>semplice"concernente</w:t>
            </w:r>
            <w:proofErr w:type="spellEnd"/>
            <w:r w:rsidRPr="007731BA">
              <w:rPr>
                <w:rFonts w:ascii="Book Antiqua" w:hAnsi="Book Antiqua"/>
                <w:sz w:val="18"/>
                <w:szCs w:val="18"/>
              </w:rPr>
              <w:t xml:space="preserve"> dati, documenti e informazioni soggetti a pubblicazione obbligatoria</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Nome del Responsabile della prevenzione della corruzione e della trasparenza cui è presentata la richiesta di accesso civico, </w:t>
            </w:r>
            <w:proofErr w:type="spellStart"/>
            <w:r w:rsidRPr="007731BA">
              <w:rPr>
                <w:rFonts w:ascii="Book Antiqua" w:hAnsi="Book Antiqua"/>
                <w:sz w:val="18"/>
                <w:szCs w:val="18"/>
              </w:rPr>
              <w:t>nonchè</w:t>
            </w:r>
            <w:proofErr w:type="spellEnd"/>
            <w:r w:rsidRPr="007731BA">
              <w:rPr>
                <w:rFonts w:ascii="Book Antiqua" w:hAnsi="Book Antiqua"/>
                <w:sz w:val="18"/>
                <w:szCs w:val="18"/>
              </w:rPr>
              <w:t xml:space="preserve"> modalità per l'esercizio di tale diritto, con indicazione dei recapiti telefonici e delle caselle di posta elettronica istituzionale e nome del titolare del potere sostitutivo, attivabile nei casi di ritardo o mancata risposta, con indicazione dei recapiti telefonici e delle caselle di posta elettronica istituzionale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r>
              <w:rPr>
                <w:rFonts w:ascii="Book Antiqua" w:hAnsi="Book Antiqua"/>
                <w:color w:val="000000"/>
                <w:sz w:val="18"/>
                <w:szCs w:val="18"/>
              </w:rPr>
              <w:t>Responsabile della trasparenza</w:t>
            </w:r>
          </w:p>
        </w:tc>
      </w:tr>
      <w:tr w:rsidR="00DF15A4" w:rsidRPr="007731BA" w:rsidTr="00210155">
        <w:trPr>
          <w:trHeight w:val="528"/>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5, c. 2, d.lgs. n. 33/2013</w:t>
            </w:r>
          </w:p>
        </w:tc>
        <w:tc>
          <w:tcPr>
            <w:tcW w:w="2127" w:type="dxa"/>
            <w:tcBorders>
              <w:top w:val="single" w:sz="4" w:space="0" w:color="auto"/>
              <w:left w:val="nil"/>
              <w:bottom w:val="nil"/>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Accesso civico "generalizzato" concernente dati e documenti ulteriori</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Nomi Uffici competenti cui è presentata la richiesta di accesso civico, </w:t>
            </w:r>
            <w:proofErr w:type="spellStart"/>
            <w:r w:rsidRPr="007731BA">
              <w:rPr>
                <w:rFonts w:ascii="Book Antiqua" w:hAnsi="Book Antiqua"/>
                <w:sz w:val="18"/>
                <w:szCs w:val="18"/>
              </w:rPr>
              <w:t>nonchè</w:t>
            </w:r>
            <w:proofErr w:type="spellEnd"/>
            <w:r w:rsidRPr="007731BA">
              <w:rPr>
                <w:rFonts w:ascii="Book Antiqua" w:hAnsi="Book Antiqua"/>
                <w:sz w:val="18"/>
                <w:szCs w:val="18"/>
              </w:rPr>
              <w:t xml:space="preserve"> modalità per l'esercizio di tale diritto, con indicazione dei recapiti telefonici e delle caselle di posta elettronica istituzionale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Tempestivo</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Responsabile della trasparenza</w:t>
            </w:r>
            <w:r w:rsidRPr="007731BA">
              <w:rPr>
                <w:rFonts w:ascii="Book Antiqua" w:hAnsi="Book Antiqua"/>
                <w:color w:val="000000"/>
                <w:sz w:val="18"/>
                <w:szCs w:val="18"/>
              </w:rPr>
              <w:t> </w:t>
            </w:r>
          </w:p>
        </w:tc>
      </w:tr>
      <w:tr w:rsidR="00DF15A4" w:rsidRPr="007731BA" w:rsidTr="00210155">
        <w:trPr>
          <w:trHeight w:val="1560"/>
        </w:trPr>
        <w:tc>
          <w:tcPr>
            <w:tcW w:w="156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nil"/>
              <w:left w:val="single" w:sz="4" w:space="0" w:color="auto"/>
              <w:bottom w:val="nil"/>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Linee guida </w:t>
            </w:r>
            <w:proofErr w:type="spellStart"/>
            <w:r w:rsidRPr="007731BA">
              <w:rPr>
                <w:rFonts w:ascii="Book Antiqua" w:hAnsi="Book Antiqua"/>
                <w:sz w:val="18"/>
                <w:szCs w:val="18"/>
              </w:rPr>
              <w:t>Anac</w:t>
            </w:r>
            <w:proofErr w:type="spellEnd"/>
            <w:r w:rsidRPr="007731BA">
              <w:rPr>
                <w:rFonts w:ascii="Book Antiqua" w:hAnsi="Book Antiqua"/>
                <w:sz w:val="18"/>
                <w:szCs w:val="18"/>
              </w:rPr>
              <w:t xml:space="preserve"> FOIA (del. 1309/2016)</w:t>
            </w:r>
          </w:p>
        </w:tc>
        <w:tc>
          <w:tcPr>
            <w:tcW w:w="2127" w:type="dxa"/>
            <w:tcBorders>
              <w:top w:val="single" w:sz="4" w:space="0" w:color="auto"/>
              <w:left w:val="nil"/>
              <w:bottom w:val="nil"/>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Registro degli accessi </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Elenco delle richieste di accesso (atti, civico e generalizzato) con indicazione dell’oggetto e della data della richiesta nonché del relativo esito con la data della decisione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Semestrale</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Responsabile della trasparenza</w:t>
            </w:r>
            <w:r w:rsidRPr="007731BA">
              <w:rPr>
                <w:rFonts w:ascii="Book Antiqua" w:hAnsi="Book Antiqua"/>
                <w:color w:val="000000"/>
                <w:sz w:val="18"/>
                <w:szCs w:val="18"/>
              </w:rPr>
              <w:t> </w:t>
            </w:r>
          </w:p>
        </w:tc>
      </w:tr>
      <w:tr w:rsidR="00DF15A4" w:rsidRPr="007731BA" w:rsidTr="00210155">
        <w:trPr>
          <w:trHeight w:val="2130"/>
        </w:trPr>
        <w:tc>
          <w:tcPr>
            <w:tcW w:w="15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t>Altri contenuti</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t>Accessibilità e Catalogo dei dati, metadati e banche dati</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53, c. 1 bis, d.lgs. 82/2005 modificato dall’art. 43 del d.lgs. 179/16</w:t>
            </w:r>
          </w:p>
        </w:tc>
        <w:tc>
          <w:tcPr>
            <w:tcW w:w="2127" w:type="dxa"/>
            <w:tcBorders>
              <w:top w:val="single" w:sz="4" w:space="0" w:color="auto"/>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Catalogo dei dati, metadati e delle banche dati</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 xml:space="preserve">Catalogo dei dati, dei metadati definitivi e delle relative banche dati in possesso delle amministrazioni, da pubblicare anche  tramite link al Repertorio nazionale dei dati territoriali (www.rndt.gov.it), al  catalogo dei dati della PA e delle banche dati  www.dati.gov.it e </w:t>
            </w:r>
            <w:proofErr w:type="spellStart"/>
            <w:r w:rsidRPr="007731BA">
              <w:rPr>
                <w:rFonts w:ascii="Book Antiqua" w:hAnsi="Book Antiqua"/>
                <w:sz w:val="18"/>
                <w:szCs w:val="18"/>
              </w:rPr>
              <w:t>e</w:t>
            </w:r>
            <w:proofErr w:type="spellEnd"/>
            <w:r w:rsidRPr="007731BA">
              <w:rPr>
                <w:rFonts w:ascii="Book Antiqua" w:hAnsi="Book Antiqua"/>
                <w:sz w:val="18"/>
                <w:szCs w:val="18"/>
              </w:rPr>
              <w:t xml:space="preserve">  http://basidati.agid.gov.it/catalogo gestiti da AGID</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 xml:space="preserve">Tempestivo </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Servizi Amministrativi Istituzionali</w:t>
            </w:r>
            <w:r w:rsidRPr="007731BA">
              <w:rPr>
                <w:rFonts w:ascii="Book Antiqua" w:hAnsi="Book Antiqua"/>
                <w:color w:val="000000"/>
                <w:sz w:val="18"/>
                <w:szCs w:val="18"/>
              </w:rPr>
              <w:t> </w:t>
            </w:r>
          </w:p>
        </w:tc>
      </w:tr>
      <w:tr w:rsidR="00DF15A4" w:rsidRPr="007731BA" w:rsidTr="00210155">
        <w:trPr>
          <w:trHeight w:val="1635"/>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53, c. </w:t>
            </w:r>
            <w:proofErr w:type="gramStart"/>
            <w:r w:rsidRPr="007731BA">
              <w:rPr>
                <w:rFonts w:ascii="Book Antiqua" w:hAnsi="Book Antiqua"/>
                <w:sz w:val="18"/>
                <w:szCs w:val="18"/>
                <w:lang w:val="en-US"/>
              </w:rPr>
              <w:t xml:space="preserve">1,  </w:t>
            </w:r>
            <w:proofErr w:type="spellStart"/>
            <w:r w:rsidRPr="007731BA">
              <w:rPr>
                <w:rFonts w:ascii="Book Antiqua" w:hAnsi="Book Antiqua"/>
                <w:sz w:val="18"/>
                <w:szCs w:val="18"/>
                <w:lang w:val="en-US"/>
              </w:rPr>
              <w:t>bis</w:t>
            </w:r>
            <w:proofErr w:type="spellEnd"/>
            <w:proofErr w:type="gramEnd"/>
            <w:r w:rsidRPr="007731BA">
              <w:rPr>
                <w:rFonts w:ascii="Book Antiqua" w:hAnsi="Book Antiqua"/>
                <w:sz w:val="18"/>
                <w:szCs w:val="18"/>
                <w:lang w:val="en-US"/>
              </w:rPr>
              <w:t xml:space="preserve">,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82/2005</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Regolamenti</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Regolamenti che disciplinano l'esercizio della facoltà di accesso telematico e il riutilizzo dei dati, fatti salvi i dati presenti in Anagrafe tributaria</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Annuale</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sidRPr="007731BA">
              <w:rPr>
                <w:rFonts w:ascii="Book Antiqua" w:hAnsi="Book Antiqua"/>
                <w:color w:val="000000"/>
                <w:sz w:val="18"/>
                <w:szCs w:val="18"/>
              </w:rPr>
              <w:t> </w:t>
            </w:r>
            <w:r>
              <w:rPr>
                <w:rFonts w:ascii="Book Antiqua" w:hAnsi="Book Antiqua"/>
                <w:color w:val="000000"/>
                <w:sz w:val="18"/>
                <w:szCs w:val="18"/>
              </w:rPr>
              <w:t xml:space="preserve"> Servizi Amministrativi Istituzionali</w:t>
            </w:r>
            <w:r w:rsidRPr="007731BA">
              <w:rPr>
                <w:rFonts w:ascii="Book Antiqua" w:hAnsi="Book Antiqua"/>
                <w:color w:val="000000"/>
                <w:sz w:val="18"/>
                <w:szCs w:val="18"/>
              </w:rPr>
              <w:t> </w:t>
            </w:r>
            <w:r>
              <w:rPr>
                <w:rFonts w:ascii="Book Antiqua" w:hAnsi="Book Antiqua"/>
                <w:color w:val="000000"/>
                <w:sz w:val="18"/>
                <w:szCs w:val="18"/>
              </w:rPr>
              <w:t xml:space="preserve"> </w:t>
            </w:r>
          </w:p>
        </w:tc>
      </w:tr>
      <w:tr w:rsidR="00DF15A4" w:rsidRPr="007731BA" w:rsidTr="00210155">
        <w:trPr>
          <w:trHeight w:val="1848"/>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F15A4" w:rsidRPr="007731BA" w:rsidRDefault="00DF15A4" w:rsidP="00210155">
            <w:pPr>
              <w:rPr>
                <w:rFonts w:ascii="Book Antiqua" w:hAnsi="Book Antiqua"/>
                <w:b/>
                <w:bCs/>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Art. 9, c. 7, d.l. n. 179/2012 convertito con modificazioni dalla L. 17 dicembre 2012, n. 221</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Obiettivi di accessibilità</w:t>
            </w:r>
            <w:r w:rsidRPr="007731BA">
              <w:rPr>
                <w:rFonts w:ascii="Book Antiqua" w:hAnsi="Book Antiqua"/>
                <w:sz w:val="18"/>
                <w:szCs w:val="18"/>
              </w:rPr>
              <w:br/>
            </w:r>
            <w:r w:rsidRPr="007731BA">
              <w:rPr>
                <w:rFonts w:ascii="Book Antiqua" w:hAnsi="Book Antiqua"/>
                <w:sz w:val="18"/>
                <w:szCs w:val="18"/>
              </w:rPr>
              <w:br/>
              <w:t xml:space="preserve">(da pubblicare secondo le indicazioni contenute nella circolare dell'Agenzia per l'Italia digitale n. 1/2016 e s.m.i.) </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Obiettivi di accessibilità dei soggetti disabili agli strumenti informatici per l'anno corrente (entro il 31 marzo di ogni anno) e lo stato di attuazione del "piano per l'utilizzo del telelavoro" nella propria organizzazione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proofErr w:type="spellStart"/>
            <w:r w:rsidRPr="007731BA">
              <w:rPr>
                <w:rFonts w:ascii="Book Antiqua" w:hAnsi="Book Antiqua"/>
                <w:sz w:val="18"/>
                <w:szCs w:val="18"/>
                <w:lang w:val="en-US"/>
              </w:rPr>
              <w:t>Annuale</w:t>
            </w:r>
            <w:proofErr w:type="spellEnd"/>
            <w:r w:rsidRPr="007731BA">
              <w:rPr>
                <w:rFonts w:ascii="Book Antiqua" w:hAnsi="Book Antiqua"/>
                <w:sz w:val="18"/>
                <w:szCs w:val="18"/>
                <w:lang w:val="en-US"/>
              </w:rPr>
              <w:t xml:space="preserve"> </w:t>
            </w:r>
            <w:r w:rsidRPr="007731BA">
              <w:rPr>
                <w:rFonts w:ascii="Book Antiqua" w:hAnsi="Book Antiqua"/>
                <w:sz w:val="18"/>
                <w:szCs w:val="18"/>
                <w:lang w:val="en-US"/>
              </w:rPr>
              <w:br/>
              <w:t>(</w:t>
            </w:r>
            <w:proofErr w:type="spellStart"/>
            <w:r w:rsidRPr="007731BA">
              <w:rPr>
                <w:rFonts w:ascii="Book Antiqua" w:hAnsi="Book Antiqua"/>
                <w:sz w:val="18"/>
                <w:szCs w:val="18"/>
                <w:lang w:val="en-US"/>
              </w:rPr>
              <w:t>ex art</w:t>
            </w:r>
            <w:proofErr w:type="spellEnd"/>
            <w:r w:rsidRPr="007731BA">
              <w:rPr>
                <w:rFonts w:ascii="Book Antiqua" w:hAnsi="Book Antiqua"/>
                <w:sz w:val="18"/>
                <w:szCs w:val="18"/>
                <w:lang w:val="en-US"/>
              </w:rPr>
              <w:t>. 9, c. 7, D.L. n. 179/2012)</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lang w:val="en-US"/>
              </w:rPr>
            </w:pPr>
            <w:r>
              <w:rPr>
                <w:rFonts w:ascii="Book Antiqua" w:hAnsi="Book Antiqua"/>
                <w:color w:val="000000"/>
                <w:sz w:val="18"/>
                <w:szCs w:val="18"/>
              </w:rPr>
              <w:t>Servizi Amministrativi Istituzionali</w:t>
            </w:r>
            <w:r w:rsidRPr="007731BA">
              <w:rPr>
                <w:rFonts w:ascii="Book Antiqua" w:hAnsi="Book Antiqua"/>
                <w:color w:val="000000"/>
                <w:sz w:val="18"/>
                <w:szCs w:val="18"/>
              </w:rPr>
              <w:t> </w:t>
            </w:r>
            <w:r w:rsidRPr="007731BA">
              <w:rPr>
                <w:rFonts w:ascii="Book Antiqua" w:hAnsi="Book Antiqua"/>
                <w:color w:val="000000"/>
                <w:sz w:val="18"/>
                <w:szCs w:val="18"/>
                <w:lang w:val="en-US"/>
              </w:rPr>
              <w:t> </w:t>
            </w:r>
          </w:p>
        </w:tc>
      </w:tr>
      <w:tr w:rsidR="00DF15A4" w:rsidRPr="007731BA" w:rsidTr="00210155">
        <w:trPr>
          <w:trHeight w:val="2490"/>
        </w:trPr>
        <w:tc>
          <w:tcPr>
            <w:tcW w:w="1565" w:type="dxa"/>
            <w:tcBorders>
              <w:top w:val="nil"/>
              <w:left w:val="single" w:sz="4" w:space="0" w:color="auto"/>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lastRenderedPageBreak/>
              <w:t>Altri contenuti</w:t>
            </w:r>
          </w:p>
        </w:tc>
        <w:tc>
          <w:tcPr>
            <w:tcW w:w="1275"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b/>
                <w:bCs/>
                <w:sz w:val="18"/>
                <w:szCs w:val="18"/>
              </w:rPr>
            </w:pPr>
            <w:r w:rsidRPr="007731BA">
              <w:rPr>
                <w:rFonts w:ascii="Book Antiqua" w:hAnsi="Book Antiqua"/>
                <w:b/>
                <w:bCs/>
                <w:sz w:val="18"/>
                <w:szCs w:val="18"/>
              </w:rPr>
              <w:t>Dati ulteriori</w:t>
            </w:r>
          </w:p>
        </w:tc>
        <w:tc>
          <w:tcPr>
            <w:tcW w:w="1134"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lang w:val="en-US"/>
              </w:rPr>
            </w:pPr>
            <w:r w:rsidRPr="007731BA">
              <w:rPr>
                <w:rFonts w:ascii="Book Antiqua" w:hAnsi="Book Antiqua"/>
                <w:sz w:val="18"/>
                <w:szCs w:val="18"/>
                <w:lang w:val="en-US"/>
              </w:rPr>
              <w:t xml:space="preserve">Art. 7-bis, c. 3, </w:t>
            </w:r>
            <w:proofErr w:type="spellStart"/>
            <w:r w:rsidRPr="007731BA">
              <w:rPr>
                <w:rFonts w:ascii="Book Antiqua" w:hAnsi="Book Antiqua"/>
                <w:sz w:val="18"/>
                <w:szCs w:val="18"/>
                <w:lang w:val="en-US"/>
              </w:rPr>
              <w:t>d.lgs.</w:t>
            </w:r>
            <w:proofErr w:type="spellEnd"/>
            <w:r w:rsidRPr="007731BA">
              <w:rPr>
                <w:rFonts w:ascii="Book Antiqua" w:hAnsi="Book Antiqua"/>
                <w:sz w:val="18"/>
                <w:szCs w:val="18"/>
                <w:lang w:val="en-US"/>
              </w:rPr>
              <w:t xml:space="preserve"> n. 33/2013</w:t>
            </w:r>
            <w:r w:rsidRPr="007731BA">
              <w:rPr>
                <w:rFonts w:ascii="Book Antiqua" w:hAnsi="Book Antiqua"/>
                <w:sz w:val="18"/>
                <w:szCs w:val="18"/>
                <w:lang w:val="en-US"/>
              </w:rPr>
              <w:br/>
              <w:t xml:space="preserve">Art. 1, c. 9, </w:t>
            </w:r>
            <w:proofErr w:type="spellStart"/>
            <w:r w:rsidRPr="007731BA">
              <w:rPr>
                <w:rFonts w:ascii="Book Antiqua" w:hAnsi="Book Antiqua"/>
                <w:sz w:val="18"/>
                <w:szCs w:val="18"/>
                <w:lang w:val="en-US"/>
              </w:rPr>
              <w:t>lett</w:t>
            </w:r>
            <w:proofErr w:type="spellEnd"/>
            <w:r w:rsidRPr="007731BA">
              <w:rPr>
                <w:rFonts w:ascii="Book Antiqua" w:hAnsi="Book Antiqua"/>
                <w:sz w:val="18"/>
                <w:szCs w:val="18"/>
                <w:lang w:val="en-US"/>
              </w:rPr>
              <w:t>. f), l. n. 190/2012</w:t>
            </w:r>
          </w:p>
        </w:tc>
        <w:tc>
          <w:tcPr>
            <w:tcW w:w="2127"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Dati ulteriori</w:t>
            </w:r>
            <w:r w:rsidRPr="007731BA">
              <w:rPr>
                <w:rFonts w:ascii="Book Antiqua" w:hAnsi="Book Antiqua"/>
                <w:sz w:val="18"/>
                <w:szCs w:val="18"/>
              </w:rPr>
              <w:br/>
            </w:r>
            <w:r w:rsidRPr="007731BA">
              <w:rPr>
                <w:rFonts w:ascii="Book Antiqua" w:hAnsi="Book Antiqua"/>
                <w:sz w:val="18"/>
                <w:szCs w:val="18"/>
              </w:rPr>
              <w:br/>
              <w:t xml:space="preserve">(NB: nel caso di pubblicazione di dati non previsti da norme di legge si deve procedere alla </w:t>
            </w:r>
            <w:proofErr w:type="spellStart"/>
            <w:r w:rsidRPr="007731BA">
              <w:rPr>
                <w:rFonts w:ascii="Book Antiqua" w:hAnsi="Book Antiqua"/>
                <w:sz w:val="18"/>
                <w:szCs w:val="18"/>
              </w:rPr>
              <w:t>anonimizzazione</w:t>
            </w:r>
            <w:proofErr w:type="spellEnd"/>
            <w:r w:rsidRPr="007731BA">
              <w:rPr>
                <w:rFonts w:ascii="Book Antiqua" w:hAnsi="Book Antiqua"/>
                <w:sz w:val="18"/>
                <w:szCs w:val="18"/>
              </w:rPr>
              <w:t xml:space="preserve"> dei dati personali eventualmente presenti, in virtù di quanto disposto dall'art. 4, c. 3, del d.lgs. n. 33/2013)</w:t>
            </w:r>
          </w:p>
        </w:tc>
        <w:tc>
          <w:tcPr>
            <w:tcW w:w="4536"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rPr>
                <w:rFonts w:ascii="Book Antiqua" w:hAnsi="Book Antiqua"/>
                <w:sz w:val="18"/>
                <w:szCs w:val="18"/>
              </w:rPr>
            </w:pPr>
            <w:r w:rsidRPr="007731BA">
              <w:rPr>
                <w:rFonts w:ascii="Book Antiqua" w:hAnsi="Book Antiqua"/>
                <w:sz w:val="18"/>
                <w:szCs w:val="18"/>
              </w:rPr>
              <w:t>Dati, informazioni e documenti ulteriori che le pubbliche amministrazioni non hanno l'obbligo di pubblicare ai sensi della normativa vigente e che non sono riconducibili alle sottosezioni indicate</w:t>
            </w:r>
          </w:p>
        </w:tc>
        <w:tc>
          <w:tcPr>
            <w:tcW w:w="1701" w:type="dxa"/>
            <w:tcBorders>
              <w:top w:val="nil"/>
              <w:left w:val="nil"/>
              <w:bottom w:val="single" w:sz="4" w:space="0" w:color="auto"/>
              <w:right w:val="single" w:sz="4" w:space="0" w:color="auto"/>
            </w:tcBorders>
            <w:shd w:val="clear" w:color="000000" w:fill="FFFFFF"/>
            <w:vAlign w:val="center"/>
            <w:hideMark/>
          </w:tcPr>
          <w:p w:rsidR="00DF15A4" w:rsidRPr="007731BA" w:rsidRDefault="00DF15A4" w:rsidP="00210155">
            <w:pPr>
              <w:jc w:val="center"/>
              <w:rPr>
                <w:rFonts w:ascii="Book Antiqua" w:hAnsi="Book Antiqua"/>
                <w:sz w:val="18"/>
                <w:szCs w:val="18"/>
              </w:rPr>
            </w:pPr>
            <w:r w:rsidRPr="007731BA">
              <w:rPr>
                <w:rFonts w:ascii="Book Antiqua" w:hAnsi="Book Antiqua"/>
                <w:sz w:val="18"/>
                <w:szCs w:val="18"/>
              </w:rPr>
              <w:t>….</w:t>
            </w:r>
          </w:p>
        </w:tc>
        <w:tc>
          <w:tcPr>
            <w:tcW w:w="2409" w:type="dxa"/>
            <w:tcBorders>
              <w:top w:val="nil"/>
              <w:left w:val="nil"/>
              <w:bottom w:val="single" w:sz="4" w:space="0" w:color="auto"/>
              <w:right w:val="single" w:sz="4" w:space="0" w:color="auto"/>
            </w:tcBorders>
            <w:shd w:val="clear" w:color="auto" w:fill="auto"/>
            <w:noWrap/>
            <w:vAlign w:val="bottom"/>
            <w:hideMark/>
          </w:tcPr>
          <w:p w:rsidR="00DF15A4" w:rsidRPr="007731BA" w:rsidRDefault="00DF15A4" w:rsidP="00210155">
            <w:pPr>
              <w:jc w:val="center"/>
              <w:rPr>
                <w:rFonts w:ascii="Book Antiqua" w:hAnsi="Book Antiqua"/>
                <w:color w:val="000000"/>
                <w:sz w:val="18"/>
                <w:szCs w:val="18"/>
              </w:rPr>
            </w:pPr>
            <w:r>
              <w:rPr>
                <w:rFonts w:ascii="Book Antiqua" w:hAnsi="Book Antiqua"/>
                <w:color w:val="000000"/>
                <w:sz w:val="18"/>
                <w:szCs w:val="18"/>
              </w:rPr>
              <w:t>Responsabile della trasparenza</w:t>
            </w:r>
            <w:r w:rsidRPr="007731BA">
              <w:rPr>
                <w:rFonts w:ascii="Book Antiqua" w:hAnsi="Book Antiqua"/>
                <w:color w:val="000000"/>
                <w:sz w:val="18"/>
                <w:szCs w:val="18"/>
              </w:rPr>
              <w:t>  </w:t>
            </w:r>
          </w:p>
        </w:tc>
      </w:tr>
    </w:tbl>
    <w:p w:rsidR="00DF15A4" w:rsidRDefault="00DF15A4" w:rsidP="00DF15A4">
      <w:pPr>
        <w:pStyle w:val="TitoloB"/>
        <w:keepNext/>
        <w:widowControl w:val="0"/>
        <w:spacing w:after="360" w:line="280" w:lineRule="exact"/>
        <w:ind w:right="0"/>
        <w:jc w:val="both"/>
        <w:outlineLvl w:val="1"/>
        <w:rPr>
          <w:rFonts w:ascii="Book Antiqua" w:hAnsi="Book Antiqua"/>
        </w:rPr>
        <w:sectPr w:rsidR="00DF15A4" w:rsidSect="00401EDC">
          <w:pgSz w:w="16838" w:h="11906" w:orient="landscape" w:code="9"/>
          <w:pgMar w:top="1418" w:right="1134" w:bottom="1418" w:left="1134" w:header="709" w:footer="709" w:gutter="0"/>
          <w:pgNumType w:start="108"/>
          <w:cols w:space="708"/>
          <w:docGrid w:linePitch="360"/>
        </w:sectPr>
      </w:pPr>
    </w:p>
    <w:p w:rsidR="00DF15A4" w:rsidRPr="00CF50AB" w:rsidRDefault="00DF15A4" w:rsidP="00DF15A4">
      <w:pPr>
        <w:pStyle w:val="TitoloB"/>
        <w:keepNext/>
        <w:widowControl w:val="0"/>
        <w:spacing w:after="360" w:line="280" w:lineRule="exact"/>
        <w:ind w:right="0"/>
        <w:jc w:val="both"/>
        <w:outlineLvl w:val="1"/>
        <w:rPr>
          <w:rFonts w:ascii="Book Antiqua" w:hAnsi="Book Antiqua"/>
        </w:rPr>
      </w:pPr>
    </w:p>
    <w:p w:rsidR="000E2143" w:rsidRDefault="000E2143"/>
    <w:sectPr w:rsidR="000E2143" w:rsidSect="00FD087F">
      <w:pgSz w:w="11906" w:h="16838"/>
      <w:pgMar w:top="1758" w:right="1985" w:bottom="1985" w:left="1985" w:header="709" w:footer="709" w:gutter="0"/>
      <w:pgNumType w:start="95"/>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DDD" w:rsidRDefault="00DF15A4">
    <w:pPr>
      <w:pStyle w:val="Style3"/>
      <w:widowControl/>
      <w:ind w:left="-1070"/>
      <w:jc w:val="right"/>
      <w:rPr>
        <w:rStyle w:val="FontStyle101"/>
      </w:rPr>
    </w:pPr>
    <w:r>
      <w:rPr>
        <w:rStyle w:val="FontStyle101"/>
      </w:rPr>
      <w:fldChar w:fldCharType="begin"/>
    </w:r>
    <w:r>
      <w:rPr>
        <w:rStyle w:val="FontStyle101"/>
      </w:rPr>
      <w:instrText>PAGE</w:instrText>
    </w:r>
    <w:r>
      <w:rPr>
        <w:rStyle w:val="FontStyle101"/>
      </w:rPr>
      <w:fldChar w:fldCharType="separate"/>
    </w:r>
    <w:r>
      <w:rPr>
        <w:rStyle w:val="FontStyle101"/>
        <w:noProof/>
      </w:rPr>
      <w:t>38</w:t>
    </w:r>
    <w:r>
      <w:rPr>
        <w:rStyle w:val="FontStyle101"/>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DDD" w:rsidRDefault="00DF15A4">
    <w:pPr>
      <w:pStyle w:val="Style3"/>
      <w:widowControl/>
      <w:spacing w:before="187"/>
      <w:ind w:right="10"/>
      <w:jc w:val="right"/>
      <w:rPr>
        <w:rStyle w:val="FontStyle101"/>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DDD" w:rsidRDefault="00DF15A4">
    <w:pPr>
      <w:pStyle w:val="Pidipagina"/>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DDD" w:rsidRDefault="00DF15A4">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DDD" w:rsidRDefault="00DF15A4">
    <w:pPr>
      <w:pStyle w:val="Intestazione"/>
      <w:ind w:right="-864"/>
      <w:jc w:val="right"/>
    </w:pPr>
  </w:p>
  <w:p w:rsidR="00BA0DDD" w:rsidRDefault="00DF15A4">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DDD" w:rsidRDefault="00DF15A4">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5B12"/>
    <w:multiLevelType w:val="hybridMultilevel"/>
    <w:tmpl w:val="0ACEFE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283B8F"/>
    <w:multiLevelType w:val="hybridMultilevel"/>
    <w:tmpl w:val="7B20F7F8"/>
    <w:lvl w:ilvl="0" w:tplc="A64A03B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1F1442"/>
    <w:multiLevelType w:val="hybridMultilevel"/>
    <w:tmpl w:val="CD36259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3C75A7"/>
    <w:multiLevelType w:val="hybridMultilevel"/>
    <w:tmpl w:val="67BCF910"/>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366D35"/>
    <w:multiLevelType w:val="hybridMultilevel"/>
    <w:tmpl w:val="B186D80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6917F55"/>
    <w:multiLevelType w:val="hybridMultilevel"/>
    <w:tmpl w:val="730C2A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9F514DC"/>
    <w:multiLevelType w:val="hybridMultilevel"/>
    <w:tmpl w:val="C9C2BE0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0E4F58"/>
    <w:multiLevelType w:val="hybridMultilevel"/>
    <w:tmpl w:val="59824B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01469AD"/>
    <w:multiLevelType w:val="singleLevel"/>
    <w:tmpl w:val="7964883E"/>
    <w:lvl w:ilvl="0">
      <w:start w:val="1"/>
      <w:numFmt w:val="decimal"/>
      <w:lvlText w:val="%1."/>
      <w:legacy w:legacy="1" w:legacySpace="0" w:legacyIndent="360"/>
      <w:lvlJc w:val="left"/>
      <w:rPr>
        <w:rFonts w:ascii="Book Antiqua" w:hAnsi="Book Antiqua" w:hint="default"/>
      </w:rPr>
    </w:lvl>
  </w:abstractNum>
  <w:abstractNum w:abstractNumId="9" w15:restartNumberingAfterBreak="0">
    <w:nsid w:val="212C4B05"/>
    <w:multiLevelType w:val="singleLevel"/>
    <w:tmpl w:val="72209E40"/>
    <w:lvl w:ilvl="0">
      <w:start w:val="1"/>
      <w:numFmt w:val="decimal"/>
      <w:lvlText w:val="%1."/>
      <w:legacy w:legacy="1" w:legacySpace="0" w:legacyIndent="355"/>
      <w:lvlJc w:val="left"/>
      <w:rPr>
        <w:rFonts w:ascii="Book Antiqua" w:hAnsi="Book Antiqua" w:hint="default"/>
      </w:rPr>
    </w:lvl>
  </w:abstractNum>
  <w:abstractNum w:abstractNumId="10" w15:restartNumberingAfterBreak="0">
    <w:nsid w:val="24A765AF"/>
    <w:multiLevelType w:val="hybridMultilevel"/>
    <w:tmpl w:val="51885D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7F51634"/>
    <w:multiLevelType w:val="hybridMultilevel"/>
    <w:tmpl w:val="1CA06F4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B406349"/>
    <w:multiLevelType w:val="hybridMultilevel"/>
    <w:tmpl w:val="4A62106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2B674200"/>
    <w:multiLevelType w:val="hybridMultilevel"/>
    <w:tmpl w:val="7A1E62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D5C4C65"/>
    <w:multiLevelType w:val="hybridMultilevel"/>
    <w:tmpl w:val="17C2CE26"/>
    <w:lvl w:ilvl="0" w:tplc="7698235A">
      <w:start w:val="1"/>
      <w:numFmt w:val="bullet"/>
      <w:lvlText w:val=""/>
      <w:lvlJc w:val="left"/>
      <w:pPr>
        <w:tabs>
          <w:tab w:val="num" w:pos="284"/>
        </w:tabs>
      </w:pPr>
      <w:rPr>
        <w:rFonts w:ascii="Symbol" w:hAnsi="Symbol" w:cs="Symbol" w:hint="default"/>
        <w:sz w:val="16"/>
        <w:szCs w:val="16"/>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E680799"/>
    <w:multiLevelType w:val="hybridMultilevel"/>
    <w:tmpl w:val="4D58AA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ECC0D2D"/>
    <w:multiLevelType w:val="hybridMultilevel"/>
    <w:tmpl w:val="EE4A34BA"/>
    <w:lvl w:ilvl="0" w:tplc="37B801EA">
      <w:start w:val="1"/>
      <w:numFmt w:val="decimal"/>
      <w:lvlText w:val="%1."/>
      <w:lvlJc w:val="left"/>
      <w:pPr>
        <w:ind w:left="720" w:hanging="360"/>
      </w:pPr>
      <w:rPr>
        <w:rFonts w:ascii="Bell MT" w:hAnsi="Bell MT"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FF32E07"/>
    <w:multiLevelType w:val="hybridMultilevel"/>
    <w:tmpl w:val="DBE4575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4DC11B2"/>
    <w:multiLevelType w:val="hybridMultilevel"/>
    <w:tmpl w:val="9370BA58"/>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5914C1F"/>
    <w:multiLevelType w:val="singleLevel"/>
    <w:tmpl w:val="21D8B73A"/>
    <w:lvl w:ilvl="0">
      <w:start w:val="1"/>
      <w:numFmt w:val="decimal"/>
      <w:lvlText w:val="%1."/>
      <w:legacy w:legacy="1" w:legacySpace="0" w:legacyIndent="350"/>
      <w:lvlJc w:val="left"/>
      <w:rPr>
        <w:rFonts w:ascii="Book Antiqua" w:hAnsi="Book Antiqua" w:hint="default"/>
      </w:rPr>
    </w:lvl>
  </w:abstractNum>
  <w:abstractNum w:abstractNumId="20" w15:restartNumberingAfterBreak="0">
    <w:nsid w:val="38D92666"/>
    <w:multiLevelType w:val="hybridMultilevel"/>
    <w:tmpl w:val="AA42597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9EF371A"/>
    <w:multiLevelType w:val="hybridMultilevel"/>
    <w:tmpl w:val="56FC61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B6E1CB2"/>
    <w:multiLevelType w:val="hybridMultilevel"/>
    <w:tmpl w:val="395CD45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00B33A6"/>
    <w:multiLevelType w:val="hybridMultilevel"/>
    <w:tmpl w:val="273208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16874E0"/>
    <w:multiLevelType w:val="singleLevel"/>
    <w:tmpl w:val="AA32BDCA"/>
    <w:lvl w:ilvl="0">
      <w:start w:val="1"/>
      <w:numFmt w:val="lowerLetter"/>
      <w:lvlText w:val="%1)"/>
      <w:legacy w:legacy="1" w:legacySpace="0" w:legacyIndent="360"/>
      <w:lvlJc w:val="left"/>
      <w:rPr>
        <w:rFonts w:ascii="Garamond" w:hAnsi="Garamond" w:hint="default"/>
      </w:rPr>
    </w:lvl>
  </w:abstractNum>
  <w:abstractNum w:abstractNumId="25" w15:restartNumberingAfterBreak="0">
    <w:nsid w:val="426151F5"/>
    <w:multiLevelType w:val="hybridMultilevel"/>
    <w:tmpl w:val="E332A5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4EC62C2"/>
    <w:multiLevelType w:val="hybridMultilevel"/>
    <w:tmpl w:val="EB56D5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5AF0A27"/>
    <w:multiLevelType w:val="hybridMultilevel"/>
    <w:tmpl w:val="467A22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6101DE8"/>
    <w:multiLevelType w:val="hybridMultilevel"/>
    <w:tmpl w:val="007C04B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70B26B4"/>
    <w:multiLevelType w:val="hybridMultilevel"/>
    <w:tmpl w:val="E638AB5E"/>
    <w:lvl w:ilvl="0" w:tplc="6728EEC6">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97972FB"/>
    <w:multiLevelType w:val="hybridMultilevel"/>
    <w:tmpl w:val="C5025A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A4049AC"/>
    <w:multiLevelType w:val="hybridMultilevel"/>
    <w:tmpl w:val="22904D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D4810D3"/>
    <w:multiLevelType w:val="hybridMultilevel"/>
    <w:tmpl w:val="39468A2E"/>
    <w:lvl w:ilvl="0" w:tplc="6728EE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2804CEB"/>
    <w:multiLevelType w:val="hybridMultilevel"/>
    <w:tmpl w:val="29F4F1A0"/>
    <w:lvl w:ilvl="0" w:tplc="66DEE466">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52B0B9D"/>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6BE6C9F"/>
    <w:multiLevelType w:val="hybridMultilevel"/>
    <w:tmpl w:val="25325B56"/>
    <w:lvl w:ilvl="0" w:tplc="967A5A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7286E55"/>
    <w:multiLevelType w:val="hybridMultilevel"/>
    <w:tmpl w:val="154EB8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8C83A31"/>
    <w:multiLevelType w:val="multilevel"/>
    <w:tmpl w:val="41BAC82C"/>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59C6468C"/>
    <w:multiLevelType w:val="singleLevel"/>
    <w:tmpl w:val="7964883E"/>
    <w:lvl w:ilvl="0">
      <w:start w:val="1"/>
      <w:numFmt w:val="decimal"/>
      <w:lvlText w:val="%1."/>
      <w:legacy w:legacy="1" w:legacySpace="0" w:legacyIndent="360"/>
      <w:lvlJc w:val="left"/>
      <w:rPr>
        <w:rFonts w:ascii="Book Antiqua" w:hAnsi="Book Antiqua" w:hint="default"/>
      </w:rPr>
    </w:lvl>
  </w:abstractNum>
  <w:abstractNum w:abstractNumId="39" w15:restartNumberingAfterBreak="0">
    <w:nsid w:val="5A083EE6"/>
    <w:multiLevelType w:val="hybridMultilevel"/>
    <w:tmpl w:val="679AF2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21B6341"/>
    <w:multiLevelType w:val="hybridMultilevel"/>
    <w:tmpl w:val="0F1CE1C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BB25ACE"/>
    <w:multiLevelType w:val="hybridMultilevel"/>
    <w:tmpl w:val="B6AA50B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C0544D7"/>
    <w:multiLevelType w:val="hybridMultilevel"/>
    <w:tmpl w:val="6F0EE1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BAB2552"/>
    <w:multiLevelType w:val="hybridMultilevel"/>
    <w:tmpl w:val="F56CD44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29"/>
  </w:num>
  <w:num w:numId="4">
    <w:abstractNumId w:val="32"/>
  </w:num>
  <w:num w:numId="5">
    <w:abstractNumId w:val="18"/>
  </w:num>
  <w:num w:numId="6">
    <w:abstractNumId w:val="42"/>
  </w:num>
  <w:num w:numId="7">
    <w:abstractNumId w:val="33"/>
  </w:num>
  <w:num w:numId="8">
    <w:abstractNumId w:val="15"/>
  </w:num>
  <w:num w:numId="9">
    <w:abstractNumId w:val="39"/>
  </w:num>
  <w:num w:numId="10">
    <w:abstractNumId w:val="22"/>
  </w:num>
  <w:num w:numId="11">
    <w:abstractNumId w:val="7"/>
  </w:num>
  <w:num w:numId="12">
    <w:abstractNumId w:val="17"/>
  </w:num>
  <w:num w:numId="13">
    <w:abstractNumId w:val="10"/>
  </w:num>
  <w:num w:numId="14">
    <w:abstractNumId w:val="11"/>
  </w:num>
  <w:num w:numId="15">
    <w:abstractNumId w:val="30"/>
  </w:num>
  <w:num w:numId="16">
    <w:abstractNumId w:val="5"/>
  </w:num>
  <w:num w:numId="17">
    <w:abstractNumId w:val="21"/>
  </w:num>
  <w:num w:numId="18">
    <w:abstractNumId w:val="40"/>
  </w:num>
  <w:num w:numId="19">
    <w:abstractNumId w:val="41"/>
  </w:num>
  <w:num w:numId="20">
    <w:abstractNumId w:val="20"/>
  </w:num>
  <w:num w:numId="21">
    <w:abstractNumId w:val="36"/>
  </w:num>
  <w:num w:numId="22">
    <w:abstractNumId w:val="6"/>
  </w:num>
  <w:num w:numId="23">
    <w:abstractNumId w:val="1"/>
  </w:num>
  <w:num w:numId="24">
    <w:abstractNumId w:val="34"/>
  </w:num>
  <w:num w:numId="25">
    <w:abstractNumId w:val="9"/>
  </w:num>
  <w:num w:numId="26">
    <w:abstractNumId w:val="19"/>
  </w:num>
  <w:num w:numId="27">
    <w:abstractNumId w:val="38"/>
  </w:num>
  <w:num w:numId="28">
    <w:abstractNumId w:val="8"/>
  </w:num>
  <w:num w:numId="29">
    <w:abstractNumId w:val="24"/>
  </w:num>
  <w:num w:numId="30">
    <w:abstractNumId w:val="4"/>
  </w:num>
  <w:num w:numId="31">
    <w:abstractNumId w:val="13"/>
  </w:num>
  <w:num w:numId="32">
    <w:abstractNumId w:val="43"/>
  </w:num>
  <w:num w:numId="33">
    <w:abstractNumId w:val="28"/>
  </w:num>
  <w:num w:numId="34">
    <w:abstractNumId w:val="12"/>
  </w:num>
  <w:num w:numId="35">
    <w:abstractNumId w:val="14"/>
  </w:num>
  <w:num w:numId="36">
    <w:abstractNumId w:val="16"/>
  </w:num>
  <w:num w:numId="37">
    <w:abstractNumId w:val="27"/>
  </w:num>
  <w:num w:numId="38">
    <w:abstractNumId w:val="25"/>
  </w:num>
  <w:num w:numId="39">
    <w:abstractNumId w:val="23"/>
  </w:num>
  <w:num w:numId="40">
    <w:abstractNumId w:val="37"/>
  </w:num>
  <w:num w:numId="41">
    <w:abstractNumId w:val="0"/>
  </w:num>
  <w:num w:numId="42">
    <w:abstractNumId w:val="26"/>
  </w:num>
  <w:num w:numId="43">
    <w:abstractNumId w:val="31"/>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5F6"/>
    <w:rsid w:val="000E2143"/>
    <w:rsid w:val="009065F6"/>
    <w:rsid w:val="00DF15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5902D6-D2C2-4F54-ACB3-B50759C80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F15A4"/>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9"/>
    <w:qFormat/>
    <w:rsid w:val="00DF15A4"/>
    <w:pPr>
      <w:keepNext/>
      <w:spacing w:before="240" w:after="60"/>
      <w:outlineLvl w:val="0"/>
    </w:pPr>
    <w:rPr>
      <w:rFonts w:ascii="Cambria" w:hAnsi="Cambria"/>
      <w:b/>
      <w:bCs/>
      <w:kern w:val="32"/>
      <w:sz w:val="32"/>
      <w:szCs w:val="32"/>
      <w:lang w:val="x-none" w:eastAsia="x-none"/>
    </w:rPr>
  </w:style>
  <w:style w:type="paragraph" w:styleId="Titolo2">
    <w:name w:val="heading 2"/>
    <w:basedOn w:val="Titolo3"/>
    <w:next w:val="Normale"/>
    <w:link w:val="Titolo2Carattere"/>
    <w:uiPriority w:val="9"/>
    <w:qFormat/>
    <w:rsid w:val="00DF15A4"/>
    <w:pPr>
      <w:keepNext w:val="0"/>
      <w:spacing w:before="0" w:after="0" w:line="480" w:lineRule="auto"/>
      <w:ind w:left="720"/>
      <w:jc w:val="both"/>
      <w:outlineLvl w:val="1"/>
    </w:pPr>
    <w:rPr>
      <w:rFonts w:ascii="Arial" w:hAnsi="Arial"/>
      <w:bCs w:val="0"/>
      <w:sz w:val="32"/>
      <w:szCs w:val="32"/>
    </w:rPr>
  </w:style>
  <w:style w:type="paragraph" w:styleId="Titolo3">
    <w:name w:val="heading 3"/>
    <w:basedOn w:val="Normale"/>
    <w:next w:val="Normale"/>
    <w:link w:val="Titolo3Carattere"/>
    <w:semiHidden/>
    <w:unhideWhenUsed/>
    <w:qFormat/>
    <w:rsid w:val="00DF15A4"/>
    <w:pPr>
      <w:keepNext/>
      <w:spacing w:before="240" w:after="60"/>
      <w:outlineLvl w:val="2"/>
    </w:pPr>
    <w:rPr>
      <w:rFonts w:ascii="Cambria" w:hAnsi="Cambria"/>
      <w:b/>
      <w:bCs/>
      <w:sz w:val="26"/>
      <w:szCs w:val="26"/>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DF15A4"/>
    <w:rPr>
      <w:rFonts w:ascii="Cambria" w:eastAsia="Times New Roman" w:hAnsi="Cambria" w:cs="Times New Roman"/>
      <w:b/>
      <w:bCs/>
      <w:kern w:val="32"/>
      <w:sz w:val="32"/>
      <w:szCs w:val="32"/>
      <w:lang w:val="x-none" w:eastAsia="x-none"/>
    </w:rPr>
  </w:style>
  <w:style w:type="character" w:customStyle="1" w:styleId="Titolo2Carattere">
    <w:name w:val="Titolo 2 Carattere"/>
    <w:basedOn w:val="Carpredefinitoparagrafo"/>
    <w:link w:val="Titolo2"/>
    <w:uiPriority w:val="9"/>
    <w:rsid w:val="00DF15A4"/>
    <w:rPr>
      <w:rFonts w:ascii="Arial" w:eastAsia="Times New Roman" w:hAnsi="Arial" w:cs="Times New Roman"/>
      <w:b/>
      <w:sz w:val="32"/>
      <w:szCs w:val="32"/>
      <w:lang w:val="x-none" w:eastAsia="x-none"/>
    </w:rPr>
  </w:style>
  <w:style w:type="character" w:customStyle="1" w:styleId="Titolo3Carattere">
    <w:name w:val="Titolo 3 Carattere"/>
    <w:basedOn w:val="Carpredefinitoparagrafo"/>
    <w:link w:val="Titolo3"/>
    <w:semiHidden/>
    <w:rsid w:val="00DF15A4"/>
    <w:rPr>
      <w:rFonts w:ascii="Cambria" w:eastAsia="Times New Roman" w:hAnsi="Cambria" w:cs="Times New Roman"/>
      <w:b/>
      <w:bCs/>
      <w:sz w:val="26"/>
      <w:szCs w:val="26"/>
      <w:lang w:val="x-none" w:eastAsia="x-none"/>
    </w:rPr>
  </w:style>
  <w:style w:type="character" w:styleId="Collegamentoipertestuale">
    <w:name w:val="Hyperlink"/>
    <w:uiPriority w:val="99"/>
    <w:rsid w:val="00DF15A4"/>
    <w:rPr>
      <w:color w:val="0000FF"/>
      <w:u w:val="single"/>
    </w:rPr>
  </w:style>
  <w:style w:type="paragraph" w:styleId="Corpotesto">
    <w:name w:val="Body Text"/>
    <w:basedOn w:val="Normale"/>
    <w:link w:val="CorpotestoCarattere"/>
    <w:uiPriority w:val="99"/>
    <w:rsid w:val="00DF15A4"/>
    <w:pPr>
      <w:jc w:val="center"/>
    </w:pPr>
    <w:rPr>
      <w:rFonts w:ascii="Arial" w:hAnsi="Arial"/>
      <w:sz w:val="22"/>
      <w:lang w:val="x-none" w:eastAsia="x-none"/>
    </w:rPr>
  </w:style>
  <w:style w:type="character" w:customStyle="1" w:styleId="CorpotestoCarattere">
    <w:name w:val="Corpo testo Carattere"/>
    <w:basedOn w:val="Carpredefinitoparagrafo"/>
    <w:link w:val="Corpotesto"/>
    <w:uiPriority w:val="99"/>
    <w:rsid w:val="00DF15A4"/>
    <w:rPr>
      <w:rFonts w:ascii="Arial" w:eastAsia="Times New Roman" w:hAnsi="Arial" w:cs="Times New Roman"/>
      <w:szCs w:val="24"/>
      <w:lang w:val="x-none" w:eastAsia="x-none"/>
    </w:rPr>
  </w:style>
  <w:style w:type="paragraph" w:styleId="Titolo">
    <w:name w:val="Title"/>
    <w:basedOn w:val="Normale"/>
    <w:link w:val="TitoloCarattere"/>
    <w:qFormat/>
    <w:rsid w:val="00DF15A4"/>
    <w:pPr>
      <w:jc w:val="center"/>
    </w:pPr>
    <w:rPr>
      <w:rFonts w:ascii="Arial" w:hAnsi="Arial"/>
      <w:sz w:val="48"/>
      <w:lang w:val="x-none" w:eastAsia="x-none"/>
    </w:rPr>
  </w:style>
  <w:style w:type="character" w:customStyle="1" w:styleId="TitoloCarattere">
    <w:name w:val="Titolo Carattere"/>
    <w:basedOn w:val="Carpredefinitoparagrafo"/>
    <w:link w:val="Titolo"/>
    <w:rsid w:val="00DF15A4"/>
    <w:rPr>
      <w:rFonts w:ascii="Arial" w:eastAsia="Times New Roman" w:hAnsi="Arial" w:cs="Times New Roman"/>
      <w:sz w:val="48"/>
      <w:szCs w:val="24"/>
      <w:lang w:val="x-none" w:eastAsia="x-none"/>
    </w:rPr>
  </w:style>
  <w:style w:type="paragraph" w:styleId="NormaleWeb">
    <w:name w:val="Normal (Web)"/>
    <w:basedOn w:val="Normale"/>
    <w:uiPriority w:val="99"/>
    <w:rsid w:val="00DF15A4"/>
    <w:pPr>
      <w:spacing w:before="100" w:beforeAutospacing="1" w:after="100" w:afterAutospacing="1"/>
    </w:pPr>
  </w:style>
  <w:style w:type="character" w:customStyle="1" w:styleId="provvnumart1">
    <w:name w:val="provv_numart1"/>
    <w:uiPriority w:val="99"/>
    <w:rsid w:val="00DF15A4"/>
    <w:rPr>
      <w:rFonts w:ascii="Verdana" w:hAnsi="Verdana" w:hint="default"/>
      <w:b/>
      <w:bCs/>
    </w:rPr>
  </w:style>
  <w:style w:type="character" w:customStyle="1" w:styleId="provvrubrica1">
    <w:name w:val="provv_rubrica1"/>
    <w:uiPriority w:val="99"/>
    <w:rsid w:val="00DF15A4"/>
    <w:rPr>
      <w:rFonts w:ascii="Verdana" w:hAnsi="Verdana" w:hint="default"/>
      <w:i/>
      <w:iCs/>
    </w:rPr>
  </w:style>
  <w:style w:type="paragraph" w:customStyle="1" w:styleId="provvr01">
    <w:name w:val="provv_r01"/>
    <w:basedOn w:val="Normale"/>
    <w:uiPriority w:val="99"/>
    <w:rsid w:val="00DF15A4"/>
    <w:pPr>
      <w:spacing w:before="100" w:beforeAutospacing="1" w:after="100" w:afterAutospacing="1"/>
      <w:jc w:val="both"/>
    </w:pPr>
    <w:rPr>
      <w:rFonts w:ascii="Verdana" w:hAnsi="Verdana"/>
    </w:rPr>
  </w:style>
  <w:style w:type="paragraph" w:styleId="Testonotaapidipagina">
    <w:name w:val="footnote text"/>
    <w:basedOn w:val="Normale"/>
    <w:link w:val="TestonotaapidipaginaCarattere"/>
    <w:semiHidden/>
    <w:rsid w:val="00DF15A4"/>
    <w:rPr>
      <w:sz w:val="20"/>
      <w:szCs w:val="20"/>
    </w:rPr>
  </w:style>
  <w:style w:type="character" w:customStyle="1" w:styleId="TestonotaapidipaginaCarattere">
    <w:name w:val="Testo nota a piè di pagina Carattere"/>
    <w:basedOn w:val="Carpredefinitoparagrafo"/>
    <w:link w:val="Testonotaapidipagina"/>
    <w:semiHidden/>
    <w:rsid w:val="00DF15A4"/>
    <w:rPr>
      <w:rFonts w:ascii="Times New Roman" w:eastAsia="Times New Roman" w:hAnsi="Times New Roman" w:cs="Times New Roman"/>
      <w:sz w:val="20"/>
      <w:szCs w:val="20"/>
      <w:lang w:eastAsia="it-IT"/>
    </w:rPr>
  </w:style>
  <w:style w:type="character" w:styleId="Rimandonotaapidipagina">
    <w:name w:val="footnote reference"/>
    <w:semiHidden/>
    <w:rsid w:val="00DF15A4"/>
    <w:rPr>
      <w:vertAlign w:val="superscript"/>
    </w:rPr>
  </w:style>
  <w:style w:type="paragraph" w:styleId="Testofumetto">
    <w:name w:val="Balloon Text"/>
    <w:basedOn w:val="Normale"/>
    <w:link w:val="TestofumettoCarattere"/>
    <w:uiPriority w:val="99"/>
    <w:semiHidden/>
    <w:rsid w:val="00DF15A4"/>
    <w:rPr>
      <w:rFonts w:ascii="Tahoma" w:hAnsi="Tahoma"/>
      <w:sz w:val="16"/>
      <w:szCs w:val="16"/>
      <w:lang w:val="x-none" w:eastAsia="x-none"/>
    </w:rPr>
  </w:style>
  <w:style w:type="character" w:customStyle="1" w:styleId="TestofumettoCarattere">
    <w:name w:val="Testo fumetto Carattere"/>
    <w:basedOn w:val="Carpredefinitoparagrafo"/>
    <w:link w:val="Testofumetto"/>
    <w:uiPriority w:val="99"/>
    <w:semiHidden/>
    <w:rsid w:val="00DF15A4"/>
    <w:rPr>
      <w:rFonts w:ascii="Tahoma" w:eastAsia="Times New Roman" w:hAnsi="Tahoma" w:cs="Times New Roman"/>
      <w:sz w:val="16"/>
      <w:szCs w:val="16"/>
      <w:lang w:val="x-none" w:eastAsia="x-none"/>
    </w:rPr>
  </w:style>
  <w:style w:type="character" w:customStyle="1" w:styleId="linkneltesto">
    <w:name w:val="link_nel_testo"/>
    <w:rsid w:val="00DF15A4"/>
    <w:rPr>
      <w:i/>
      <w:iCs/>
    </w:rPr>
  </w:style>
  <w:style w:type="paragraph" w:customStyle="1" w:styleId="provvr0">
    <w:name w:val="provv_r0"/>
    <w:basedOn w:val="Normale"/>
    <w:rsid w:val="00DF15A4"/>
    <w:pPr>
      <w:spacing w:before="100" w:beforeAutospacing="1" w:after="100" w:afterAutospacing="1"/>
      <w:jc w:val="both"/>
    </w:pPr>
  </w:style>
  <w:style w:type="paragraph" w:customStyle="1" w:styleId="provvr1">
    <w:name w:val="provv_r1"/>
    <w:basedOn w:val="Normale"/>
    <w:uiPriority w:val="99"/>
    <w:rsid w:val="00DF15A4"/>
    <w:pPr>
      <w:spacing w:before="100" w:beforeAutospacing="1" w:after="100" w:afterAutospacing="1"/>
      <w:ind w:firstLine="400"/>
      <w:jc w:val="both"/>
    </w:pPr>
  </w:style>
  <w:style w:type="paragraph" w:customStyle="1" w:styleId="provvr2">
    <w:name w:val="provv_r2"/>
    <w:basedOn w:val="Normale"/>
    <w:uiPriority w:val="99"/>
    <w:rsid w:val="00DF15A4"/>
    <w:pPr>
      <w:spacing w:before="100" w:beforeAutospacing="1" w:after="100" w:afterAutospacing="1"/>
      <w:ind w:firstLine="600"/>
      <w:jc w:val="both"/>
    </w:pPr>
  </w:style>
  <w:style w:type="paragraph" w:customStyle="1" w:styleId="TitoloB">
    <w:name w:val="Titolo B"/>
    <w:basedOn w:val="Normale"/>
    <w:uiPriority w:val="99"/>
    <w:rsid w:val="00DF15A4"/>
    <w:pPr>
      <w:spacing w:after="120" w:line="360" w:lineRule="auto"/>
      <w:ind w:right="567"/>
    </w:pPr>
    <w:rPr>
      <w:rFonts w:ascii="Arial" w:hAnsi="Arial" w:cs="Arial"/>
      <w:b/>
      <w:bCs/>
      <w:sz w:val="22"/>
      <w:szCs w:val="22"/>
    </w:rPr>
  </w:style>
  <w:style w:type="paragraph" w:styleId="Paragrafoelenco">
    <w:name w:val="List Paragraph"/>
    <w:basedOn w:val="Normale"/>
    <w:uiPriority w:val="99"/>
    <w:qFormat/>
    <w:rsid w:val="00DF15A4"/>
    <w:pPr>
      <w:spacing w:after="200" w:line="276" w:lineRule="auto"/>
      <w:ind w:left="720"/>
    </w:pPr>
    <w:rPr>
      <w:rFonts w:ascii="Calibri" w:eastAsia="Calibri" w:hAnsi="Calibri" w:cs="Calibri"/>
      <w:sz w:val="22"/>
      <w:szCs w:val="22"/>
      <w:lang w:eastAsia="en-US"/>
    </w:rPr>
  </w:style>
  <w:style w:type="paragraph" w:customStyle="1" w:styleId="TitoloC">
    <w:name w:val="Titolo C"/>
    <w:basedOn w:val="Corpotesto"/>
    <w:uiPriority w:val="99"/>
    <w:rsid w:val="00DF15A4"/>
    <w:pPr>
      <w:spacing w:after="120" w:line="360" w:lineRule="auto"/>
      <w:jc w:val="both"/>
    </w:pPr>
    <w:rPr>
      <w:szCs w:val="22"/>
      <w:u w:val="single"/>
    </w:rPr>
  </w:style>
  <w:style w:type="paragraph" w:customStyle="1" w:styleId="Style32">
    <w:name w:val="Style32"/>
    <w:basedOn w:val="Normale"/>
    <w:uiPriority w:val="99"/>
    <w:rsid w:val="00DF15A4"/>
    <w:pPr>
      <w:widowControl w:val="0"/>
      <w:autoSpaceDE w:val="0"/>
      <w:autoSpaceDN w:val="0"/>
      <w:adjustRightInd w:val="0"/>
      <w:spacing w:line="475" w:lineRule="exact"/>
      <w:ind w:firstLine="298"/>
      <w:jc w:val="both"/>
    </w:pPr>
    <w:rPr>
      <w:rFonts w:ascii="Garamond" w:hAnsi="Garamond"/>
    </w:rPr>
  </w:style>
  <w:style w:type="character" w:customStyle="1" w:styleId="FontStyle98">
    <w:name w:val="Font Style98"/>
    <w:uiPriority w:val="99"/>
    <w:rsid w:val="00DF15A4"/>
    <w:rPr>
      <w:rFonts w:ascii="Garamond" w:hAnsi="Garamond" w:cs="Garamond"/>
      <w:i/>
      <w:iCs/>
      <w:color w:val="000000"/>
      <w:spacing w:val="10"/>
      <w:sz w:val="26"/>
      <w:szCs w:val="26"/>
    </w:rPr>
  </w:style>
  <w:style w:type="character" w:customStyle="1" w:styleId="FontStyle101">
    <w:name w:val="Font Style101"/>
    <w:uiPriority w:val="99"/>
    <w:rsid w:val="00DF15A4"/>
    <w:rPr>
      <w:rFonts w:ascii="Garamond" w:hAnsi="Garamond" w:cs="Garamond"/>
      <w:color w:val="000000"/>
      <w:sz w:val="26"/>
      <w:szCs w:val="26"/>
    </w:rPr>
  </w:style>
  <w:style w:type="paragraph" w:customStyle="1" w:styleId="Style15">
    <w:name w:val="Style15"/>
    <w:basedOn w:val="Normale"/>
    <w:uiPriority w:val="99"/>
    <w:rsid w:val="00DF15A4"/>
    <w:pPr>
      <w:widowControl w:val="0"/>
      <w:autoSpaceDE w:val="0"/>
      <w:autoSpaceDN w:val="0"/>
      <w:adjustRightInd w:val="0"/>
      <w:spacing w:line="360" w:lineRule="exact"/>
      <w:ind w:firstLine="283"/>
      <w:jc w:val="both"/>
    </w:pPr>
  </w:style>
  <w:style w:type="paragraph" w:customStyle="1" w:styleId="Style16">
    <w:name w:val="Style16"/>
    <w:basedOn w:val="Normale"/>
    <w:uiPriority w:val="99"/>
    <w:rsid w:val="00DF15A4"/>
    <w:pPr>
      <w:widowControl w:val="0"/>
      <w:autoSpaceDE w:val="0"/>
      <w:autoSpaceDN w:val="0"/>
      <w:adjustRightInd w:val="0"/>
      <w:spacing w:line="360" w:lineRule="exact"/>
      <w:ind w:hanging="403"/>
      <w:jc w:val="both"/>
    </w:pPr>
  </w:style>
  <w:style w:type="paragraph" w:customStyle="1" w:styleId="Style17">
    <w:name w:val="Style17"/>
    <w:basedOn w:val="Normale"/>
    <w:uiPriority w:val="99"/>
    <w:rsid w:val="00DF15A4"/>
    <w:pPr>
      <w:widowControl w:val="0"/>
      <w:autoSpaceDE w:val="0"/>
      <w:autoSpaceDN w:val="0"/>
      <w:adjustRightInd w:val="0"/>
      <w:jc w:val="both"/>
    </w:pPr>
  </w:style>
  <w:style w:type="character" w:customStyle="1" w:styleId="FontStyle55">
    <w:name w:val="Font Style55"/>
    <w:uiPriority w:val="99"/>
    <w:rsid w:val="00DF15A4"/>
    <w:rPr>
      <w:rFonts w:ascii="Times New Roman" w:hAnsi="Times New Roman" w:cs="Times New Roman"/>
      <w:color w:val="000000"/>
      <w:sz w:val="24"/>
      <w:szCs w:val="24"/>
    </w:rPr>
  </w:style>
  <w:style w:type="paragraph" w:customStyle="1" w:styleId="Style3">
    <w:name w:val="Style3"/>
    <w:basedOn w:val="Normale"/>
    <w:uiPriority w:val="99"/>
    <w:rsid w:val="00DF15A4"/>
    <w:pPr>
      <w:widowControl w:val="0"/>
      <w:autoSpaceDE w:val="0"/>
      <w:autoSpaceDN w:val="0"/>
      <w:adjustRightInd w:val="0"/>
    </w:pPr>
    <w:rPr>
      <w:rFonts w:ascii="Garamond" w:hAnsi="Garamond"/>
    </w:rPr>
  </w:style>
  <w:style w:type="paragraph" w:customStyle="1" w:styleId="Style6">
    <w:name w:val="Style6"/>
    <w:basedOn w:val="Normale"/>
    <w:uiPriority w:val="99"/>
    <w:rsid w:val="00DF15A4"/>
    <w:pPr>
      <w:widowControl w:val="0"/>
      <w:autoSpaceDE w:val="0"/>
      <w:autoSpaceDN w:val="0"/>
      <w:adjustRightInd w:val="0"/>
      <w:spacing w:line="408" w:lineRule="exact"/>
      <w:ind w:firstLine="806"/>
    </w:pPr>
    <w:rPr>
      <w:rFonts w:ascii="Garamond" w:hAnsi="Garamond"/>
    </w:rPr>
  </w:style>
  <w:style w:type="paragraph" w:customStyle="1" w:styleId="Style11">
    <w:name w:val="Style11"/>
    <w:basedOn w:val="Normale"/>
    <w:uiPriority w:val="99"/>
    <w:rsid w:val="00DF15A4"/>
    <w:pPr>
      <w:widowControl w:val="0"/>
      <w:autoSpaceDE w:val="0"/>
      <w:autoSpaceDN w:val="0"/>
      <w:adjustRightInd w:val="0"/>
    </w:pPr>
    <w:rPr>
      <w:rFonts w:ascii="Garamond" w:hAnsi="Garamond"/>
    </w:rPr>
  </w:style>
  <w:style w:type="paragraph" w:customStyle="1" w:styleId="Style30">
    <w:name w:val="Style30"/>
    <w:basedOn w:val="Normale"/>
    <w:uiPriority w:val="99"/>
    <w:rsid w:val="00DF15A4"/>
    <w:pPr>
      <w:widowControl w:val="0"/>
      <w:autoSpaceDE w:val="0"/>
      <w:autoSpaceDN w:val="0"/>
      <w:adjustRightInd w:val="0"/>
    </w:pPr>
    <w:rPr>
      <w:rFonts w:ascii="Garamond" w:hAnsi="Garamond"/>
    </w:rPr>
  </w:style>
  <w:style w:type="paragraph" w:customStyle="1" w:styleId="Style44">
    <w:name w:val="Style44"/>
    <w:basedOn w:val="Normale"/>
    <w:uiPriority w:val="99"/>
    <w:rsid w:val="00DF15A4"/>
    <w:pPr>
      <w:widowControl w:val="0"/>
      <w:autoSpaceDE w:val="0"/>
      <w:autoSpaceDN w:val="0"/>
      <w:adjustRightInd w:val="0"/>
    </w:pPr>
    <w:rPr>
      <w:rFonts w:ascii="Garamond" w:hAnsi="Garamond"/>
    </w:rPr>
  </w:style>
  <w:style w:type="paragraph" w:customStyle="1" w:styleId="Style49">
    <w:name w:val="Style49"/>
    <w:basedOn w:val="Normale"/>
    <w:uiPriority w:val="99"/>
    <w:rsid w:val="00DF15A4"/>
    <w:pPr>
      <w:widowControl w:val="0"/>
      <w:autoSpaceDE w:val="0"/>
      <w:autoSpaceDN w:val="0"/>
      <w:adjustRightInd w:val="0"/>
      <w:spacing w:line="470" w:lineRule="exact"/>
      <w:jc w:val="both"/>
    </w:pPr>
    <w:rPr>
      <w:rFonts w:ascii="Garamond" w:hAnsi="Garamond"/>
    </w:rPr>
  </w:style>
  <w:style w:type="character" w:customStyle="1" w:styleId="FontStyle94">
    <w:name w:val="Font Style94"/>
    <w:uiPriority w:val="99"/>
    <w:rsid w:val="00DF15A4"/>
    <w:rPr>
      <w:rFonts w:ascii="Garamond" w:hAnsi="Garamond" w:cs="Garamond"/>
      <w:b/>
      <w:bCs/>
      <w:color w:val="000000"/>
      <w:sz w:val="26"/>
      <w:szCs w:val="26"/>
    </w:rPr>
  </w:style>
  <w:style w:type="character" w:customStyle="1" w:styleId="FontStyle95">
    <w:name w:val="Font Style95"/>
    <w:uiPriority w:val="99"/>
    <w:rsid w:val="00DF15A4"/>
    <w:rPr>
      <w:rFonts w:ascii="Arial" w:hAnsi="Arial" w:cs="Arial"/>
      <w:color w:val="000000"/>
      <w:sz w:val="18"/>
      <w:szCs w:val="18"/>
    </w:rPr>
  </w:style>
  <w:style w:type="character" w:customStyle="1" w:styleId="FontStyle96">
    <w:name w:val="Font Style96"/>
    <w:uiPriority w:val="99"/>
    <w:rsid w:val="00DF15A4"/>
    <w:rPr>
      <w:rFonts w:ascii="Arial" w:hAnsi="Arial" w:cs="Arial"/>
      <w:color w:val="000000"/>
      <w:sz w:val="18"/>
      <w:szCs w:val="18"/>
    </w:rPr>
  </w:style>
  <w:style w:type="character" w:customStyle="1" w:styleId="FontStyle100">
    <w:name w:val="Font Style100"/>
    <w:uiPriority w:val="99"/>
    <w:rsid w:val="00DF15A4"/>
    <w:rPr>
      <w:rFonts w:ascii="Garamond" w:hAnsi="Garamond" w:cs="Garamond"/>
      <w:color w:val="000000"/>
      <w:sz w:val="16"/>
      <w:szCs w:val="16"/>
    </w:rPr>
  </w:style>
  <w:style w:type="paragraph" w:customStyle="1" w:styleId="TitoloA">
    <w:name w:val="Titolo A"/>
    <w:basedOn w:val="Normale"/>
    <w:uiPriority w:val="99"/>
    <w:rsid w:val="00DF15A4"/>
    <w:pPr>
      <w:spacing w:line="360" w:lineRule="auto"/>
      <w:ind w:right="567"/>
      <w:jc w:val="center"/>
    </w:pPr>
    <w:rPr>
      <w:rFonts w:ascii="Arial" w:hAnsi="Arial" w:cs="Arial"/>
      <w:b/>
      <w:bCs/>
      <w:sz w:val="32"/>
      <w:szCs w:val="32"/>
    </w:rPr>
  </w:style>
  <w:style w:type="paragraph" w:styleId="Intestazione">
    <w:name w:val="header"/>
    <w:basedOn w:val="Normale"/>
    <w:link w:val="IntestazioneCarattere"/>
    <w:uiPriority w:val="99"/>
    <w:rsid w:val="00DF15A4"/>
    <w:pPr>
      <w:tabs>
        <w:tab w:val="center" w:pos="4819"/>
        <w:tab w:val="right" w:pos="9638"/>
      </w:tabs>
    </w:pPr>
    <w:rPr>
      <w:lang w:val="x-none" w:eastAsia="x-none"/>
    </w:rPr>
  </w:style>
  <w:style w:type="character" w:customStyle="1" w:styleId="IntestazioneCarattere">
    <w:name w:val="Intestazione Carattere"/>
    <w:basedOn w:val="Carpredefinitoparagrafo"/>
    <w:link w:val="Intestazione"/>
    <w:uiPriority w:val="99"/>
    <w:rsid w:val="00DF15A4"/>
    <w:rPr>
      <w:rFonts w:ascii="Times New Roman" w:eastAsia="Times New Roman" w:hAnsi="Times New Roman" w:cs="Times New Roman"/>
      <w:sz w:val="24"/>
      <w:szCs w:val="24"/>
      <w:lang w:val="x-none" w:eastAsia="x-none"/>
    </w:rPr>
  </w:style>
  <w:style w:type="paragraph" w:styleId="Pidipagina">
    <w:name w:val="footer"/>
    <w:basedOn w:val="Normale"/>
    <w:link w:val="PidipaginaCarattere"/>
    <w:uiPriority w:val="99"/>
    <w:rsid w:val="00DF15A4"/>
    <w:pPr>
      <w:tabs>
        <w:tab w:val="center" w:pos="4819"/>
        <w:tab w:val="right" w:pos="9638"/>
      </w:tabs>
    </w:pPr>
    <w:rPr>
      <w:lang w:val="x-none" w:eastAsia="x-none"/>
    </w:rPr>
  </w:style>
  <w:style w:type="character" w:customStyle="1" w:styleId="PidipaginaCarattere">
    <w:name w:val="Piè di pagina Carattere"/>
    <w:basedOn w:val="Carpredefinitoparagrafo"/>
    <w:link w:val="Pidipagina"/>
    <w:uiPriority w:val="99"/>
    <w:rsid w:val="00DF15A4"/>
    <w:rPr>
      <w:rFonts w:ascii="Times New Roman" w:eastAsia="Times New Roman" w:hAnsi="Times New Roman" w:cs="Times New Roman"/>
      <w:sz w:val="24"/>
      <w:szCs w:val="24"/>
      <w:lang w:val="x-none" w:eastAsia="x-none"/>
    </w:rPr>
  </w:style>
  <w:style w:type="character" w:styleId="Enfasigrassetto">
    <w:name w:val="Strong"/>
    <w:uiPriority w:val="22"/>
    <w:qFormat/>
    <w:rsid w:val="00DF15A4"/>
    <w:rPr>
      <w:b/>
      <w:bCs/>
    </w:rPr>
  </w:style>
  <w:style w:type="paragraph" w:styleId="Nessunaspaziatura">
    <w:name w:val="No Spacing"/>
    <w:link w:val="NessunaspaziaturaCarattere"/>
    <w:uiPriority w:val="99"/>
    <w:qFormat/>
    <w:rsid w:val="00DF15A4"/>
    <w:pPr>
      <w:spacing w:after="0" w:line="240" w:lineRule="auto"/>
    </w:pPr>
    <w:rPr>
      <w:rFonts w:ascii="Calibri" w:eastAsia="Times New Roman" w:hAnsi="Calibri" w:cs="Times New Roman"/>
      <w:lang w:eastAsia="it-IT"/>
    </w:rPr>
  </w:style>
  <w:style w:type="character" w:customStyle="1" w:styleId="NessunaspaziaturaCarattere">
    <w:name w:val="Nessuna spaziatura Carattere"/>
    <w:link w:val="Nessunaspaziatura"/>
    <w:uiPriority w:val="99"/>
    <w:rsid w:val="00DF15A4"/>
    <w:rPr>
      <w:rFonts w:ascii="Calibri" w:eastAsia="Times New Roman" w:hAnsi="Calibri" w:cs="Times New Roman"/>
      <w:lang w:eastAsia="it-IT"/>
    </w:rPr>
  </w:style>
  <w:style w:type="paragraph" w:styleId="Titolosommario">
    <w:name w:val="TOC Heading"/>
    <w:basedOn w:val="Titolo1"/>
    <w:next w:val="Normale"/>
    <w:uiPriority w:val="39"/>
    <w:unhideWhenUsed/>
    <w:qFormat/>
    <w:rsid w:val="00DF15A4"/>
    <w:pPr>
      <w:keepLines/>
      <w:spacing w:before="480" w:after="0" w:line="276" w:lineRule="auto"/>
      <w:outlineLvl w:val="9"/>
    </w:pPr>
    <w:rPr>
      <w:color w:val="365F91"/>
      <w:kern w:val="0"/>
      <w:sz w:val="28"/>
      <w:szCs w:val="28"/>
      <w:lang w:eastAsia="en-US"/>
    </w:rPr>
  </w:style>
  <w:style w:type="paragraph" w:styleId="Sommario2">
    <w:name w:val="toc 2"/>
    <w:basedOn w:val="Normale"/>
    <w:next w:val="Normale"/>
    <w:autoRedefine/>
    <w:uiPriority w:val="39"/>
    <w:rsid w:val="00DF15A4"/>
    <w:pPr>
      <w:ind w:left="240"/>
    </w:pPr>
  </w:style>
  <w:style w:type="table" w:styleId="Tabellacontemporanea">
    <w:name w:val="Table Contemporary"/>
    <w:basedOn w:val="Tabellanormale"/>
    <w:uiPriority w:val="99"/>
    <w:rsid w:val="00DF15A4"/>
    <w:pPr>
      <w:spacing w:after="0" w:line="240" w:lineRule="auto"/>
    </w:pPr>
    <w:rPr>
      <w:rFonts w:ascii="Times New Roman" w:eastAsia="Times New Roman" w:hAnsi="Times New Roman" w:cs="Times New Roman"/>
      <w:sz w:val="20"/>
      <w:szCs w:val="20"/>
      <w:lang w:eastAsia="it-IT"/>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aeffetti3D1">
    <w:name w:val="Table 3D effects 1"/>
    <w:basedOn w:val="Tabellanormale"/>
    <w:uiPriority w:val="99"/>
    <w:rsid w:val="00DF15A4"/>
    <w:pPr>
      <w:spacing w:after="0" w:line="240" w:lineRule="auto"/>
    </w:pPr>
    <w:rPr>
      <w:rFonts w:ascii="Times New Roman" w:eastAsia="Times New Roman" w:hAnsi="Times New Roman" w:cs="Times New Roman"/>
      <w:sz w:val="20"/>
      <w:szCs w:val="20"/>
      <w:lang w:eastAsia="it-IT"/>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aeffetti3D2">
    <w:name w:val="Table 3D effects 2"/>
    <w:basedOn w:val="Tabellanormale"/>
    <w:rsid w:val="00DF15A4"/>
    <w:pPr>
      <w:spacing w:after="0" w:line="240" w:lineRule="auto"/>
    </w:pPr>
    <w:rPr>
      <w:rFonts w:ascii="Times New Roman" w:eastAsia="Times New Roman" w:hAnsi="Times New Roman" w:cs="Times New Roman"/>
      <w:sz w:val="20"/>
      <w:szCs w:val="20"/>
      <w:lang w:eastAsia="it-IT"/>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effetti3D3">
    <w:name w:val="Table 3D effects 3"/>
    <w:basedOn w:val="Tabellanormale"/>
    <w:rsid w:val="00DF15A4"/>
    <w:pPr>
      <w:spacing w:after="0" w:line="240" w:lineRule="auto"/>
    </w:pPr>
    <w:rPr>
      <w:rFonts w:ascii="Times New Roman" w:eastAsia="Times New Roman" w:hAnsi="Times New Roman" w:cs="Times New Roman"/>
      <w:sz w:val="20"/>
      <w:szCs w:val="20"/>
      <w:lang w:eastAsia="it-IT"/>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FontStyle49">
    <w:name w:val="Font Style49"/>
    <w:uiPriority w:val="99"/>
    <w:rsid w:val="00DF15A4"/>
    <w:rPr>
      <w:rFonts w:ascii="Garamond" w:hAnsi="Garamond" w:cs="Garamond"/>
      <w:color w:val="000000"/>
      <w:sz w:val="22"/>
      <w:szCs w:val="22"/>
    </w:rPr>
  </w:style>
  <w:style w:type="paragraph" w:customStyle="1" w:styleId="Style35">
    <w:name w:val="Style35"/>
    <w:basedOn w:val="Normale"/>
    <w:uiPriority w:val="99"/>
    <w:rsid w:val="00DF15A4"/>
    <w:pPr>
      <w:widowControl w:val="0"/>
      <w:autoSpaceDE w:val="0"/>
      <w:autoSpaceDN w:val="0"/>
      <w:adjustRightInd w:val="0"/>
      <w:spacing w:line="202" w:lineRule="exact"/>
      <w:jc w:val="both"/>
    </w:pPr>
    <w:rPr>
      <w:rFonts w:ascii="Angsana New" w:hAnsi="Angsana New"/>
    </w:rPr>
  </w:style>
  <w:style w:type="character" w:customStyle="1" w:styleId="FontStyle44">
    <w:name w:val="Font Style44"/>
    <w:uiPriority w:val="99"/>
    <w:rsid w:val="00DF15A4"/>
    <w:rPr>
      <w:rFonts w:ascii="Garamond" w:hAnsi="Garamond" w:cs="Garamond"/>
      <w:i/>
      <w:iCs/>
      <w:color w:val="000000"/>
      <w:sz w:val="16"/>
      <w:szCs w:val="16"/>
    </w:rPr>
  </w:style>
  <w:style w:type="character" w:customStyle="1" w:styleId="FontStyle45">
    <w:name w:val="Font Style45"/>
    <w:uiPriority w:val="99"/>
    <w:rsid w:val="00DF15A4"/>
    <w:rPr>
      <w:rFonts w:ascii="Garamond" w:hAnsi="Garamond" w:cs="Garamond"/>
      <w:color w:val="000000"/>
      <w:sz w:val="16"/>
      <w:szCs w:val="16"/>
    </w:rPr>
  </w:style>
  <w:style w:type="paragraph" w:customStyle="1" w:styleId="Style2">
    <w:name w:val="Style2"/>
    <w:basedOn w:val="Normale"/>
    <w:uiPriority w:val="99"/>
    <w:rsid w:val="00DF15A4"/>
    <w:pPr>
      <w:widowControl w:val="0"/>
      <w:autoSpaceDE w:val="0"/>
      <w:autoSpaceDN w:val="0"/>
      <w:adjustRightInd w:val="0"/>
      <w:spacing w:line="355" w:lineRule="exact"/>
    </w:pPr>
    <w:rPr>
      <w:rFonts w:ascii="Georgia" w:hAnsi="Georgia"/>
    </w:rPr>
  </w:style>
  <w:style w:type="character" w:customStyle="1" w:styleId="FontStyle14">
    <w:name w:val="Font Style14"/>
    <w:uiPriority w:val="99"/>
    <w:rsid w:val="00DF15A4"/>
    <w:rPr>
      <w:rFonts w:ascii="Book Antiqua" w:hAnsi="Book Antiqua" w:cs="Book Antiqua"/>
      <w:color w:val="000000"/>
      <w:sz w:val="22"/>
      <w:szCs w:val="22"/>
    </w:rPr>
  </w:style>
  <w:style w:type="paragraph" w:customStyle="1" w:styleId="Style4">
    <w:name w:val="Style4"/>
    <w:basedOn w:val="Normale"/>
    <w:uiPriority w:val="99"/>
    <w:rsid w:val="00DF15A4"/>
    <w:pPr>
      <w:widowControl w:val="0"/>
      <w:autoSpaceDE w:val="0"/>
      <w:autoSpaceDN w:val="0"/>
      <w:adjustRightInd w:val="0"/>
      <w:spacing w:line="355" w:lineRule="exact"/>
      <w:ind w:hanging="331"/>
    </w:pPr>
    <w:rPr>
      <w:rFonts w:ascii="Georgia" w:hAnsi="Georgia"/>
    </w:rPr>
  </w:style>
  <w:style w:type="character" w:customStyle="1" w:styleId="FontStyle13">
    <w:name w:val="Font Style13"/>
    <w:uiPriority w:val="99"/>
    <w:rsid w:val="00DF15A4"/>
    <w:rPr>
      <w:rFonts w:ascii="Georgia" w:hAnsi="Georgia" w:cs="Georgia"/>
      <w:i/>
      <w:iCs/>
      <w:color w:val="000000"/>
      <w:spacing w:val="10"/>
      <w:sz w:val="22"/>
      <w:szCs w:val="22"/>
    </w:rPr>
  </w:style>
  <w:style w:type="paragraph" w:customStyle="1" w:styleId="Style9">
    <w:name w:val="Style9"/>
    <w:basedOn w:val="Normale"/>
    <w:uiPriority w:val="99"/>
    <w:rsid w:val="00DF15A4"/>
    <w:pPr>
      <w:widowControl w:val="0"/>
      <w:autoSpaceDE w:val="0"/>
      <w:autoSpaceDN w:val="0"/>
      <w:adjustRightInd w:val="0"/>
      <w:spacing w:line="226" w:lineRule="exact"/>
      <w:ind w:hanging="360"/>
      <w:jc w:val="both"/>
    </w:pPr>
    <w:rPr>
      <w:rFonts w:ascii="Angsana New" w:hAnsi="Angsana New"/>
    </w:rPr>
  </w:style>
  <w:style w:type="paragraph" w:customStyle="1" w:styleId="Style13">
    <w:name w:val="Style13"/>
    <w:basedOn w:val="Normale"/>
    <w:uiPriority w:val="99"/>
    <w:rsid w:val="00DF15A4"/>
    <w:pPr>
      <w:widowControl w:val="0"/>
      <w:autoSpaceDE w:val="0"/>
      <w:autoSpaceDN w:val="0"/>
      <w:adjustRightInd w:val="0"/>
      <w:spacing w:line="269" w:lineRule="exact"/>
      <w:jc w:val="both"/>
    </w:pPr>
    <w:rPr>
      <w:rFonts w:ascii="Angsana New" w:hAnsi="Angsana New"/>
    </w:rPr>
  </w:style>
  <w:style w:type="paragraph" w:customStyle="1" w:styleId="Style26">
    <w:name w:val="Style26"/>
    <w:basedOn w:val="Normale"/>
    <w:uiPriority w:val="99"/>
    <w:rsid w:val="00DF15A4"/>
    <w:pPr>
      <w:widowControl w:val="0"/>
      <w:autoSpaceDE w:val="0"/>
      <w:autoSpaceDN w:val="0"/>
      <w:adjustRightInd w:val="0"/>
      <w:spacing w:line="224" w:lineRule="exact"/>
      <w:jc w:val="both"/>
    </w:pPr>
    <w:rPr>
      <w:rFonts w:ascii="Angsana New" w:hAnsi="Angsana New"/>
    </w:rPr>
  </w:style>
  <w:style w:type="character" w:customStyle="1" w:styleId="FontStyle41">
    <w:name w:val="Font Style41"/>
    <w:uiPriority w:val="99"/>
    <w:rsid w:val="00DF15A4"/>
    <w:rPr>
      <w:rFonts w:ascii="Garamond" w:hAnsi="Garamond" w:cs="Garamond"/>
      <w:color w:val="000000"/>
      <w:sz w:val="18"/>
      <w:szCs w:val="18"/>
    </w:rPr>
  </w:style>
  <w:style w:type="character" w:customStyle="1" w:styleId="provvnumcomma">
    <w:name w:val="provv_numcomma"/>
    <w:rsid w:val="00DF15A4"/>
  </w:style>
  <w:style w:type="character" w:styleId="Numeroriga">
    <w:name w:val="line number"/>
    <w:basedOn w:val="Carpredefinitoparagrafo"/>
    <w:uiPriority w:val="99"/>
    <w:rsid w:val="00DF15A4"/>
  </w:style>
  <w:style w:type="paragraph" w:styleId="Corpodeltesto2">
    <w:name w:val="Body Text 2"/>
    <w:basedOn w:val="Normale"/>
    <w:link w:val="Corpodeltesto2Carattere"/>
    <w:uiPriority w:val="99"/>
    <w:rsid w:val="00DF15A4"/>
    <w:pPr>
      <w:spacing w:after="120" w:line="480" w:lineRule="auto"/>
    </w:pPr>
    <w:rPr>
      <w:lang w:val="x-none" w:eastAsia="x-none"/>
    </w:rPr>
  </w:style>
  <w:style w:type="character" w:customStyle="1" w:styleId="Corpodeltesto2Carattere">
    <w:name w:val="Corpo del testo 2 Carattere"/>
    <w:basedOn w:val="Carpredefinitoparagrafo"/>
    <w:link w:val="Corpodeltesto2"/>
    <w:uiPriority w:val="99"/>
    <w:rsid w:val="00DF15A4"/>
    <w:rPr>
      <w:rFonts w:ascii="Times New Roman" w:eastAsia="Times New Roman" w:hAnsi="Times New Roman" w:cs="Times New Roman"/>
      <w:sz w:val="24"/>
      <w:szCs w:val="24"/>
      <w:lang w:val="x-none" w:eastAsia="x-none"/>
    </w:rPr>
  </w:style>
  <w:style w:type="table" w:styleId="Grigliatabella">
    <w:name w:val="Table Grid"/>
    <w:basedOn w:val="Tabellanormale"/>
    <w:uiPriority w:val="59"/>
    <w:rsid w:val="00DF15A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rsid w:val="00DF15A4"/>
  </w:style>
  <w:style w:type="paragraph" w:customStyle="1" w:styleId="Style5">
    <w:name w:val="Style5"/>
    <w:basedOn w:val="Normale"/>
    <w:uiPriority w:val="99"/>
    <w:rsid w:val="00DF15A4"/>
    <w:pPr>
      <w:widowControl w:val="0"/>
      <w:autoSpaceDE w:val="0"/>
      <w:autoSpaceDN w:val="0"/>
      <w:adjustRightInd w:val="0"/>
      <w:spacing w:line="278" w:lineRule="exact"/>
    </w:pPr>
  </w:style>
  <w:style w:type="character" w:customStyle="1" w:styleId="FontStyle26">
    <w:name w:val="Font Style26"/>
    <w:uiPriority w:val="99"/>
    <w:rsid w:val="00DF15A4"/>
    <w:rPr>
      <w:rFonts w:ascii="Times New Roman" w:hAnsi="Times New Roman" w:cs="Times New Roman"/>
      <w:color w:val="000000"/>
      <w:sz w:val="20"/>
      <w:szCs w:val="20"/>
    </w:rPr>
  </w:style>
  <w:style w:type="paragraph" w:customStyle="1" w:styleId="Style12">
    <w:name w:val="Style12"/>
    <w:basedOn w:val="Normale"/>
    <w:uiPriority w:val="99"/>
    <w:rsid w:val="00DF15A4"/>
    <w:pPr>
      <w:widowControl w:val="0"/>
      <w:autoSpaceDE w:val="0"/>
      <w:autoSpaceDN w:val="0"/>
      <w:adjustRightInd w:val="0"/>
      <w:spacing w:line="278" w:lineRule="exact"/>
      <w:ind w:firstLine="173"/>
      <w:jc w:val="both"/>
    </w:pPr>
  </w:style>
  <w:style w:type="paragraph" w:customStyle="1" w:styleId="Default">
    <w:name w:val="Default"/>
    <w:rsid w:val="00DF15A4"/>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styleId="Enfasicorsivo">
    <w:name w:val="Emphasis"/>
    <w:uiPriority w:val="20"/>
    <w:qFormat/>
    <w:rsid w:val="00DF15A4"/>
    <w:rPr>
      <w:b w:val="0"/>
      <w:bCs w:val="0"/>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50</Pages>
  <Words>15380</Words>
  <Characters>87668</Characters>
  <Application>Microsoft Office Word</Application>
  <DocSecurity>0</DocSecurity>
  <Lines>730</Lines>
  <Paragraphs>205</Paragraphs>
  <ScaleCrop>false</ScaleCrop>
  <Company/>
  <LinksUpToDate>false</LinksUpToDate>
  <CharactersWithSpaces>102843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Carrera</dc:creator>
  <cp:keywords/>
  <dc:description/>
  <cp:lastModifiedBy>Anna Carrera</cp:lastModifiedBy>
  <cp:revision>2</cp:revision>
  <dcterms:created xsi:type="dcterms:W3CDTF">2017-04-06T14:46:00Z</dcterms:created>
  <dcterms:modified xsi:type="dcterms:W3CDTF">2017-04-06T14:47:00Z</dcterms:modified>
</cp:coreProperties>
</file>